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3D" w:rsidRPr="00224287" w:rsidRDefault="000F653D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Pr="00224287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Pr="00224287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Pr="00224287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Pr="00224287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Pr="00224287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E1" w:rsidRDefault="00EA10E1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52B" w:rsidRDefault="00D5652B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52B" w:rsidRDefault="00D5652B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52B" w:rsidRDefault="00D5652B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BF5" w:rsidRDefault="000F653D" w:rsidP="00333D6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22428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33D63" w:rsidRPr="00224287">
        <w:rPr>
          <w:rFonts w:ascii="Times New Roman" w:hAnsi="Times New Roman" w:cs="Times New Roman"/>
          <w:b/>
          <w:sz w:val="28"/>
          <w:szCs w:val="28"/>
        </w:rPr>
        <w:t>в</w:t>
      </w:r>
      <w:r w:rsidRPr="00224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 w:rsidR="00333D63" w:rsidRPr="0022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33D63"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</w:t>
      </w:r>
    </w:p>
    <w:p w:rsidR="00A52BF5" w:rsidRDefault="000F653D" w:rsidP="00333D63">
      <w:pPr>
        <w:pStyle w:val="a3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 w:eastAsia="ru-RU"/>
        </w:rPr>
      </w:pPr>
      <w:proofErr w:type="spellStart"/>
      <w:r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Кыргызской</w:t>
      </w:r>
      <w:proofErr w:type="spellEnd"/>
      <w:r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</w:t>
      </w:r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«О мерах по реализации требований </w:t>
      </w:r>
    </w:p>
    <w:p w:rsidR="00A52BF5" w:rsidRDefault="000F653D" w:rsidP="00333D63">
      <w:pPr>
        <w:pStyle w:val="a3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 w:eastAsia="ru-RU"/>
        </w:rPr>
      </w:pPr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статей 98, 242, 255, 257, 258, 280, 281, 287 и 295</w:t>
      </w:r>
      <w:bookmarkStart w:id="0" w:name="_GoBack"/>
      <w:bookmarkEnd w:id="0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Налогового кодекса </w:t>
      </w:r>
      <w:proofErr w:type="spellStart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Кыргызской</w:t>
      </w:r>
      <w:proofErr w:type="spellEnd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Республики и статьи 11 Закона </w:t>
      </w:r>
    </w:p>
    <w:p w:rsidR="00A52BF5" w:rsidRDefault="000F653D" w:rsidP="00333D63">
      <w:pPr>
        <w:pStyle w:val="a3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 w:eastAsia="ru-RU"/>
        </w:rPr>
      </w:pPr>
      <w:proofErr w:type="spellStart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Кыргызской</w:t>
      </w:r>
      <w:proofErr w:type="spellEnd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Республики «О введении в действие </w:t>
      </w:r>
    </w:p>
    <w:p w:rsidR="00333D63" w:rsidRPr="00224287" w:rsidRDefault="000F653D" w:rsidP="00333D6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Налогового кодекса </w:t>
      </w:r>
      <w:proofErr w:type="spellStart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Кыргызской</w:t>
      </w:r>
      <w:proofErr w:type="spellEnd"/>
      <w:r w:rsidRPr="002242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Республики</w:t>
      </w:r>
      <w:r w:rsidRPr="00224287">
        <w:rPr>
          <w:rFonts w:ascii="Times New Roman" w:hAnsi="Times New Roman" w:cs="Times New Roman"/>
          <w:b/>
          <w:sz w:val="28"/>
          <w:szCs w:val="28"/>
        </w:rPr>
        <w:t>»</w:t>
      </w:r>
      <w:r w:rsidR="00333D63"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653D" w:rsidRPr="00224287" w:rsidRDefault="00333D63" w:rsidP="00333D6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декабря 2008 года № 735</w:t>
      </w:r>
    </w:p>
    <w:p w:rsidR="000F653D" w:rsidRPr="00224287" w:rsidRDefault="000F653D" w:rsidP="000F6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53D" w:rsidRPr="00224287" w:rsidRDefault="000F653D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 xml:space="preserve">В целях гармонизации и приведения национального законодательства в соответствие с </w:t>
      </w:r>
      <w:r w:rsidRPr="00224287">
        <w:rPr>
          <w:rFonts w:ascii="Times New Roman" w:hAnsi="Times New Roman" w:cs="Times New Roman"/>
          <w:sz w:val="28"/>
          <w:szCs w:val="28"/>
          <w:lang w:eastAsia="ru-RU"/>
        </w:rPr>
        <w:t>Решением</w:t>
      </w:r>
      <w:r w:rsidR="00D5652B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="00D5652B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Pr="002242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52B">
        <w:rPr>
          <w:rFonts w:ascii="Times New Roman" w:hAnsi="Times New Roman" w:cs="Times New Roman"/>
          <w:sz w:val="28"/>
          <w:szCs w:val="28"/>
          <w:lang w:eastAsia="ru-RU"/>
        </w:rPr>
        <w:t xml:space="preserve">Евразийской экономической комиссии </w:t>
      </w:r>
      <w:r w:rsidRPr="0022428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24287">
        <w:rPr>
          <w:rFonts w:ascii="Times New Roman" w:hAnsi="Times New Roman" w:cs="Times New Roman"/>
          <w:bCs/>
          <w:sz w:val="28"/>
          <w:szCs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</w:t>
      </w:r>
      <w:r w:rsidR="00A52BF5">
        <w:rPr>
          <w:rFonts w:ascii="Times New Roman" w:hAnsi="Times New Roman" w:cs="Times New Roman"/>
          <w:bCs/>
          <w:sz w:val="28"/>
          <w:szCs w:val="28"/>
        </w:rPr>
        <w:t>ого союза» от 18 октября 2016 года</w:t>
      </w:r>
      <w:r w:rsidRPr="00224287">
        <w:rPr>
          <w:rFonts w:ascii="Times New Roman" w:hAnsi="Times New Roman" w:cs="Times New Roman"/>
          <w:bCs/>
          <w:sz w:val="28"/>
          <w:szCs w:val="28"/>
        </w:rPr>
        <w:t xml:space="preserve"> № 101, </w:t>
      </w:r>
      <w:r w:rsidR="00A52B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</w:t>
      </w:r>
      <w:r w:rsidRPr="0022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anchor="st_17" w:history="1">
        <w:r w:rsidR="00D5652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10 и</w:t>
        </w:r>
        <w:r w:rsidRPr="0022428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17</w:t>
        </w:r>
      </w:hyperlink>
      <w:r w:rsidRPr="00224287">
        <w:rPr>
          <w:rFonts w:ascii="Times New Roman" w:hAnsi="Times New Roman" w:cs="Times New Roman"/>
          <w:sz w:val="28"/>
          <w:szCs w:val="28"/>
        </w:rPr>
        <w:t xml:space="preserve"> конституционного Закона </w:t>
      </w:r>
      <w:proofErr w:type="spellStart"/>
      <w:r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24287">
        <w:rPr>
          <w:rFonts w:ascii="Times New Roman" w:hAnsi="Times New Roman" w:cs="Times New Roman"/>
          <w:sz w:val="28"/>
          <w:szCs w:val="28"/>
        </w:rPr>
        <w:t xml:space="preserve"> Республики «О Правительстве </w:t>
      </w:r>
      <w:proofErr w:type="spellStart"/>
      <w:r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24287">
        <w:rPr>
          <w:rFonts w:ascii="Times New Roman" w:hAnsi="Times New Roman" w:cs="Times New Roman"/>
          <w:sz w:val="28"/>
          <w:szCs w:val="28"/>
        </w:rPr>
        <w:t xml:space="preserve"> Республики» Правительство </w:t>
      </w:r>
      <w:proofErr w:type="spellStart"/>
      <w:r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224287">
        <w:rPr>
          <w:rFonts w:ascii="Times New Roman" w:hAnsi="Times New Roman" w:cs="Times New Roman"/>
          <w:sz w:val="28"/>
          <w:szCs w:val="28"/>
        </w:rPr>
        <w:t xml:space="preserve"> Республики постановляет:</w:t>
      </w:r>
    </w:p>
    <w:p w:rsidR="00EA10E1" w:rsidRPr="00224287" w:rsidRDefault="00EA10E1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804" w:rsidRPr="00224287" w:rsidRDefault="000F653D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 xml:space="preserve">1. </w:t>
      </w:r>
      <w:r w:rsidR="00333D63" w:rsidRPr="00224287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</w:t>
      </w:r>
      <w:proofErr w:type="spellStart"/>
      <w:r w:rsidR="00333D63"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33D63" w:rsidRPr="00224287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D565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3D63" w:rsidRPr="00224287">
        <w:rPr>
          <w:rFonts w:ascii="Times New Roman" w:hAnsi="Times New Roman" w:cs="Times New Roman"/>
          <w:sz w:val="28"/>
          <w:szCs w:val="28"/>
        </w:rPr>
        <w:t xml:space="preserve">«О мерах по реализации требований статей 98, 242, 255, 257, 258, 280, 281, 287 и 295 Налогового кодекса </w:t>
      </w:r>
      <w:proofErr w:type="spellStart"/>
      <w:r w:rsidR="00333D63"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33D63" w:rsidRPr="00224287">
        <w:rPr>
          <w:rFonts w:ascii="Times New Roman" w:hAnsi="Times New Roman" w:cs="Times New Roman"/>
          <w:sz w:val="28"/>
          <w:szCs w:val="28"/>
        </w:rPr>
        <w:t xml:space="preserve"> Республики и статьи 11 Закона </w:t>
      </w:r>
      <w:proofErr w:type="spellStart"/>
      <w:r w:rsidR="00333D63"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33D63" w:rsidRPr="00224287">
        <w:rPr>
          <w:rFonts w:ascii="Times New Roman" w:hAnsi="Times New Roman" w:cs="Times New Roman"/>
          <w:sz w:val="28"/>
          <w:szCs w:val="28"/>
        </w:rPr>
        <w:t xml:space="preserve"> Республики «О введении в действие Налогового кодекса </w:t>
      </w:r>
      <w:proofErr w:type="spellStart"/>
      <w:r w:rsidR="00333D63" w:rsidRPr="00224287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333D63" w:rsidRPr="00224287">
        <w:rPr>
          <w:rFonts w:ascii="Times New Roman" w:hAnsi="Times New Roman" w:cs="Times New Roman"/>
          <w:sz w:val="28"/>
          <w:szCs w:val="28"/>
        </w:rPr>
        <w:t xml:space="preserve"> Республики» </w:t>
      </w:r>
      <w:r w:rsidR="00A52BF5">
        <w:rPr>
          <w:rFonts w:ascii="Times New Roman" w:hAnsi="Times New Roman" w:cs="Times New Roman"/>
          <w:sz w:val="28"/>
          <w:szCs w:val="28"/>
        </w:rPr>
        <w:t>от 30 декабря 2008 года № 735</w:t>
      </w:r>
      <w:r w:rsidR="00171804" w:rsidRPr="0022428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71804" w:rsidRPr="00224287" w:rsidRDefault="00171804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>Перечень средств защиты растений, утвержденный вышеуказанным постановлением, изложить в редакции согласно приложен</w:t>
      </w:r>
      <w:r w:rsidR="001D355F" w:rsidRPr="00224287">
        <w:rPr>
          <w:rFonts w:ascii="Times New Roman" w:hAnsi="Times New Roman" w:cs="Times New Roman"/>
          <w:sz w:val="28"/>
          <w:szCs w:val="28"/>
        </w:rPr>
        <w:t>ию к настоящему постановлению.</w:t>
      </w:r>
    </w:p>
    <w:p w:rsidR="002C2D4F" w:rsidRPr="00224287" w:rsidRDefault="002C2D4F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 истечении десяти дней со дня официального опубликования.  </w:t>
      </w:r>
    </w:p>
    <w:p w:rsidR="000F653D" w:rsidRPr="00224287" w:rsidRDefault="000F653D" w:rsidP="002C2D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2D4F" w:rsidRDefault="002C2D4F" w:rsidP="000F6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2BF5" w:rsidRPr="00224287" w:rsidRDefault="00A52BF5" w:rsidP="000F6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2D4F" w:rsidRPr="00224287" w:rsidRDefault="002C2D4F" w:rsidP="002242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4287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Pr="00224287">
        <w:rPr>
          <w:rFonts w:ascii="Times New Roman" w:hAnsi="Times New Roman" w:cs="Times New Roman"/>
          <w:b/>
          <w:sz w:val="28"/>
          <w:szCs w:val="28"/>
        </w:rPr>
        <w:tab/>
      </w:r>
      <w:r w:rsidR="002242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224287">
        <w:rPr>
          <w:rFonts w:ascii="Times New Roman" w:hAnsi="Times New Roman" w:cs="Times New Roman"/>
          <w:b/>
          <w:sz w:val="28"/>
          <w:szCs w:val="28"/>
        </w:rPr>
        <w:t>М.</w:t>
      </w:r>
      <w:r w:rsidR="00224287">
        <w:rPr>
          <w:rFonts w:ascii="Times New Roman" w:hAnsi="Times New Roman" w:cs="Times New Roman"/>
          <w:b/>
          <w:sz w:val="28"/>
          <w:szCs w:val="28"/>
        </w:rPr>
        <w:t>Д.</w:t>
      </w:r>
      <w:r w:rsidRPr="00224287">
        <w:rPr>
          <w:rFonts w:ascii="Times New Roman" w:hAnsi="Times New Roman" w:cs="Times New Roman"/>
          <w:b/>
          <w:sz w:val="28"/>
          <w:szCs w:val="28"/>
        </w:rPr>
        <w:t>Абылгазиев</w:t>
      </w:r>
      <w:proofErr w:type="spellEnd"/>
    </w:p>
    <w:p w:rsidR="002C2D4F" w:rsidRPr="00224287" w:rsidRDefault="002C2D4F" w:rsidP="000F6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2D4F" w:rsidRPr="00224287" w:rsidRDefault="002C2D4F" w:rsidP="000F6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0E1" w:rsidRPr="00224287" w:rsidRDefault="00EA10E1" w:rsidP="00EA1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1" w:name="р6"/>
      <w:r w:rsidRPr="0022428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E78A6" w:rsidRDefault="00AE6F13" w:rsidP="00AE6F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F13">
        <w:rPr>
          <w:rFonts w:ascii="Times New Roman" w:hAnsi="Times New Roman" w:cs="Times New Roman"/>
          <w:sz w:val="28"/>
          <w:szCs w:val="28"/>
        </w:rPr>
        <w:t>«</w:t>
      </w:r>
    </w:p>
    <w:p w:rsidR="004C2819" w:rsidRPr="00AE6F13" w:rsidRDefault="004C2819" w:rsidP="004C28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>Приложение</w:t>
      </w:r>
    </w:p>
    <w:bookmarkEnd w:id="1"/>
    <w:p w:rsidR="002C2D4F" w:rsidRPr="00224287" w:rsidRDefault="002C2D4F" w:rsidP="002C2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F" w:rsidRPr="00224287" w:rsidRDefault="002C2D4F" w:rsidP="002B2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8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2D4F" w:rsidRDefault="002C2D4F" w:rsidP="002B2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87">
        <w:rPr>
          <w:rFonts w:ascii="Times New Roman" w:hAnsi="Times New Roman" w:cs="Times New Roman"/>
          <w:b/>
          <w:sz w:val="28"/>
          <w:szCs w:val="28"/>
        </w:rPr>
        <w:t>средств защиты растений</w:t>
      </w:r>
    </w:p>
    <w:p w:rsidR="00AE6F13" w:rsidRPr="00224287" w:rsidRDefault="00AE6F13" w:rsidP="002B2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10" w:type="pct"/>
        <w:tblInd w:w="-176" w:type="dxa"/>
        <w:tblCellMar>
          <w:left w:w="0" w:type="dxa"/>
          <w:right w:w="0" w:type="dxa"/>
        </w:tblCellMar>
        <w:tblLook w:val="04A0"/>
      </w:tblPr>
      <w:tblGrid>
        <w:gridCol w:w="1999"/>
        <w:gridCol w:w="7492"/>
      </w:tblGrid>
      <w:tr w:rsidR="002C2D4F" w:rsidRPr="00224287" w:rsidTr="001E13F4"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224287" w:rsidRDefault="002C2D4F" w:rsidP="004C28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b/>
                <w:sz w:val="28"/>
                <w:szCs w:val="28"/>
              </w:rPr>
              <w:t>ТН ВЭД ЕАЭС</w:t>
            </w:r>
          </w:p>
        </w:tc>
        <w:tc>
          <w:tcPr>
            <w:tcW w:w="39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224287" w:rsidRDefault="002C2D4F" w:rsidP="000203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позиции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224287" w:rsidRDefault="00D96E13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3808 61 000 1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E13" w:rsidRPr="00224287" w:rsidRDefault="00AE6F13" w:rsidP="00D9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6E13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упаковках нетто-массой не более 300 г:</w:t>
            </w:r>
          </w:p>
          <w:p w:rsidR="002C2D4F" w:rsidRPr="00224287" w:rsidRDefault="00D96E13" w:rsidP="00D9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альфа-циперметрин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бифентрин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цифлутрин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дельтаметрин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(INN, 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этофенпрокс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(INN) или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лямбда-цигалотрин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3808 61 000 2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хлорфенапир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3808 61 000 3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бендиокарб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пиримифос-метил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 или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3808 62 000 1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упаковках нетто-массой более 300 г, но не более 7,5 кг: содержащие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альфа-циперметрин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бифентрин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цифлутрин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дельтаметрин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(INN, 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этофенпрокс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(INN) или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лямбда-цигалотрин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3808 62 000 2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хлорфенапир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3808 62 000 3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бендиокарб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пиримифос-метил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 или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3808 69 000 1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A6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рочие: содержащие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альфа-циперметрин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бифентрин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цифлутрин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дельтаметрин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(INN, ISO),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этофенпрокс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(INN) или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лямбда-цигалотрин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2C2D4F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224287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3808 69 000 2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224287" w:rsidRDefault="00AE6F13" w:rsidP="00020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одержащие </w:t>
            </w:r>
            <w:proofErr w:type="spellStart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>хлорфенапир</w:t>
            </w:r>
            <w:proofErr w:type="spellEnd"/>
            <w:r w:rsidR="002C2D4F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</w:p>
        </w:tc>
      </w:tr>
      <w:tr w:rsidR="00F862B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224287" w:rsidRDefault="00F862B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3808 69 000 3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224287" w:rsidRDefault="00AE6F13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одержащие </w:t>
            </w:r>
            <w:proofErr w:type="spellStart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>бендиокарб</w:t>
            </w:r>
            <w:proofErr w:type="spellEnd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>пиримифос-метил</w:t>
            </w:r>
            <w:proofErr w:type="spellEnd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 или </w:t>
            </w:r>
            <w:proofErr w:type="spellStart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="00F862B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(ISO).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3808 91 100 0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134667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657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нсектициды: </w:t>
            </w:r>
          </w:p>
          <w:p w:rsidR="00EA657E" w:rsidRPr="00224287" w:rsidRDefault="00EA657E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пиретроидов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EA65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3808 91 200 0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на основе хлорированных углеводородов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3808 91 300 0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карбаматов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3808 91 400 0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на основе фосфорорганических соединений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3808 91 900 0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AE6F13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A657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рочие 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3808 92 100 0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134667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657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унгициды: </w:t>
            </w:r>
          </w:p>
          <w:p w:rsidR="00686208" w:rsidRPr="00224287" w:rsidRDefault="00EA657E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неорганические</w:t>
            </w:r>
          </w:p>
          <w:p w:rsidR="00EA657E" w:rsidRPr="00224287" w:rsidRDefault="00EA657E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препараты на основе соединений меди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AE6F13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6F13">
              <w:rPr>
                <w:rFonts w:ascii="Times New Roman" w:hAnsi="Times New Roman" w:cs="Times New Roman"/>
                <w:sz w:val="28"/>
                <w:szCs w:val="28"/>
              </w:rPr>
              <w:t>3808 92 200 0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AE6F13" w:rsidRDefault="00AE6F13" w:rsidP="00C52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F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266C" w:rsidRPr="00AE6F13">
              <w:rPr>
                <w:rFonts w:ascii="Times New Roman" w:hAnsi="Times New Roman" w:cs="Times New Roman"/>
                <w:sz w:val="28"/>
                <w:szCs w:val="28"/>
              </w:rPr>
              <w:t xml:space="preserve">рочие </w:t>
            </w:r>
            <w:r w:rsidR="00EA657E" w:rsidRPr="00AE6F13">
              <w:rPr>
                <w:rFonts w:ascii="Times New Roman" w:hAnsi="Times New Roman" w:cs="Times New Roman"/>
                <w:sz w:val="28"/>
                <w:szCs w:val="28"/>
              </w:rPr>
              <w:t xml:space="preserve">фунгициды неорганические 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3808 92 300 0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дитиокарбаматов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686208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3808 92 400 0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бензимидазолов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3808 92 500 0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диазолов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триазолов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3808 92 600 0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диазинов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морфолинов</w:t>
            </w:r>
            <w:proofErr w:type="spellEnd"/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3808 92 900 0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1E13F4" w:rsidP="001E1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A657E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рочие </w:t>
            </w:r>
          </w:p>
        </w:tc>
      </w:tr>
      <w:tr w:rsidR="00EA657E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224287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110 0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Гербициды,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противовсходовые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и регуляторы роста растений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A657E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гербициды 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феноксифитогормонов</w:t>
            </w:r>
            <w:proofErr w:type="spellEnd"/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1E13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3808 93 130 0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триазинов</w:t>
            </w:r>
            <w:proofErr w:type="spellEnd"/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3808 93 150 0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на основе амидов</w:t>
            </w:r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3808 93 170 0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карбаматов</w:t>
            </w:r>
            <w:proofErr w:type="spellEnd"/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3808 93 210 0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производных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динитроанилина</w:t>
            </w:r>
            <w:proofErr w:type="spellEnd"/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3808 93 230 0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производных карбамида,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урацила</w:t>
            </w:r>
            <w:proofErr w:type="spellEnd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сульфонилкарбамида</w:t>
            </w:r>
            <w:proofErr w:type="spellEnd"/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3808 93 270 0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AE6F13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AE6F13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>ротивовсходовые</w:t>
            </w:r>
            <w:proofErr w:type="spellEnd"/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3808 93 900 0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AE6F13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>егуляторы роста растений</w:t>
            </w:r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673BE8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BE8">
              <w:rPr>
                <w:rFonts w:ascii="Times New Roman" w:hAnsi="Times New Roman" w:cs="Times New Roman"/>
                <w:sz w:val="28"/>
                <w:szCs w:val="28"/>
              </w:rPr>
              <w:t>3808 99 100 0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673BE8" w:rsidRDefault="001E13F4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BE8">
              <w:rPr>
                <w:rFonts w:ascii="Times New Roman" w:hAnsi="Times New Roman" w:cs="Times New Roman"/>
                <w:sz w:val="28"/>
                <w:szCs w:val="28"/>
              </w:rPr>
              <w:t>Родентициды</w:t>
            </w:r>
          </w:p>
        </w:tc>
      </w:tr>
      <w:tr w:rsidR="001E13F4" w:rsidRPr="00224287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287">
              <w:rPr>
                <w:rFonts w:ascii="Times New Roman" w:hAnsi="Times New Roman" w:cs="Times New Roman"/>
                <w:sz w:val="28"/>
                <w:szCs w:val="28"/>
              </w:rPr>
              <w:t>3808 99 900 0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224287" w:rsidRDefault="00AE6F13" w:rsidP="001E1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13F4" w:rsidRPr="00224287">
              <w:rPr>
                <w:rFonts w:ascii="Times New Roman" w:hAnsi="Times New Roman" w:cs="Times New Roman"/>
                <w:sz w:val="28"/>
                <w:szCs w:val="28"/>
              </w:rPr>
              <w:t xml:space="preserve">рочие </w:t>
            </w:r>
          </w:p>
        </w:tc>
      </w:tr>
    </w:tbl>
    <w:p w:rsidR="00A204DC" w:rsidRPr="00673BE8" w:rsidRDefault="00673BE8" w:rsidP="00673BE8">
      <w:pPr>
        <w:pStyle w:val="a3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673BE8" w:rsidRPr="00224287" w:rsidRDefault="00673BE8" w:rsidP="00673BE8">
      <w:pPr>
        <w:pStyle w:val="a3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3BE8" w:rsidRPr="00224287" w:rsidSect="00D565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07" w:rsidRDefault="00BC6E07" w:rsidP="004E78A6">
      <w:pPr>
        <w:spacing w:after="0" w:line="240" w:lineRule="auto"/>
      </w:pPr>
      <w:r>
        <w:separator/>
      </w:r>
    </w:p>
  </w:endnote>
  <w:endnote w:type="continuationSeparator" w:id="0">
    <w:p w:rsidR="00BC6E07" w:rsidRDefault="00BC6E07" w:rsidP="004E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07" w:rsidRDefault="00BC6E07" w:rsidP="004E78A6">
      <w:pPr>
        <w:spacing w:after="0" w:line="240" w:lineRule="auto"/>
      </w:pPr>
      <w:r>
        <w:separator/>
      </w:r>
    </w:p>
  </w:footnote>
  <w:footnote w:type="continuationSeparator" w:id="0">
    <w:p w:rsidR="00BC6E07" w:rsidRDefault="00BC6E07" w:rsidP="004E7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12F"/>
    <w:rsid w:val="000F653D"/>
    <w:rsid w:val="00134667"/>
    <w:rsid w:val="00171804"/>
    <w:rsid w:val="001D355F"/>
    <w:rsid w:val="001E13F4"/>
    <w:rsid w:val="00224287"/>
    <w:rsid w:val="00262549"/>
    <w:rsid w:val="002A2A64"/>
    <w:rsid w:val="002B21DB"/>
    <w:rsid w:val="002C2D4F"/>
    <w:rsid w:val="002D3612"/>
    <w:rsid w:val="00323AE1"/>
    <w:rsid w:val="00333D63"/>
    <w:rsid w:val="00397571"/>
    <w:rsid w:val="003C032F"/>
    <w:rsid w:val="00405F8B"/>
    <w:rsid w:val="0042712F"/>
    <w:rsid w:val="004C2819"/>
    <w:rsid w:val="004C3F25"/>
    <w:rsid w:val="004E78A6"/>
    <w:rsid w:val="0054417C"/>
    <w:rsid w:val="005608E3"/>
    <w:rsid w:val="00597D51"/>
    <w:rsid w:val="005A58CF"/>
    <w:rsid w:val="006244A3"/>
    <w:rsid w:val="00673BE8"/>
    <w:rsid w:val="00686208"/>
    <w:rsid w:val="006D5473"/>
    <w:rsid w:val="006D7291"/>
    <w:rsid w:val="007415C8"/>
    <w:rsid w:val="007C5D6B"/>
    <w:rsid w:val="008F1AC5"/>
    <w:rsid w:val="00A204DC"/>
    <w:rsid w:val="00A47844"/>
    <w:rsid w:val="00A52BF5"/>
    <w:rsid w:val="00AE6F13"/>
    <w:rsid w:val="00B65056"/>
    <w:rsid w:val="00BC6E07"/>
    <w:rsid w:val="00C1176F"/>
    <w:rsid w:val="00C5266C"/>
    <w:rsid w:val="00CD112D"/>
    <w:rsid w:val="00D34E65"/>
    <w:rsid w:val="00D5652B"/>
    <w:rsid w:val="00D96E13"/>
    <w:rsid w:val="00E65282"/>
    <w:rsid w:val="00EA10E1"/>
    <w:rsid w:val="00EA657E"/>
    <w:rsid w:val="00EF251B"/>
    <w:rsid w:val="00F25A28"/>
    <w:rsid w:val="00F672C4"/>
    <w:rsid w:val="00F862BE"/>
    <w:rsid w:val="00F9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653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F653D"/>
    <w:rPr>
      <w:color w:val="0000FF"/>
      <w:u w:val="single"/>
    </w:rPr>
  </w:style>
  <w:style w:type="paragraph" w:customStyle="1" w:styleId="tkTekst">
    <w:name w:val="_Текст обычный (tkTekst)"/>
    <w:basedOn w:val="a"/>
    <w:rsid w:val="000F653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F65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65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F653D"/>
  </w:style>
  <w:style w:type="paragraph" w:styleId="a8">
    <w:name w:val="header"/>
    <w:basedOn w:val="a"/>
    <w:link w:val="a9"/>
    <w:uiPriority w:val="99"/>
    <w:unhideWhenUsed/>
    <w:rsid w:val="004E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8A6"/>
  </w:style>
  <w:style w:type="paragraph" w:styleId="aa">
    <w:name w:val="Balloon Text"/>
    <w:basedOn w:val="a"/>
    <w:link w:val="ab"/>
    <w:uiPriority w:val="99"/>
    <w:semiHidden/>
    <w:unhideWhenUsed/>
    <w:rsid w:val="0056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1133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imarsbek</cp:lastModifiedBy>
  <cp:revision>9</cp:revision>
  <cp:lastPrinted>2019-04-05T08:43:00Z</cp:lastPrinted>
  <dcterms:created xsi:type="dcterms:W3CDTF">2019-03-25T09:52:00Z</dcterms:created>
  <dcterms:modified xsi:type="dcterms:W3CDTF">2019-04-05T08:57:00Z</dcterms:modified>
</cp:coreProperties>
</file>