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79D0" w:rsidRDefault="004E79D0" w:rsidP="004E79D0">
      <w:pPr>
        <w:pStyle w:val="HEADERTEXT"/>
        <w:jc w:val="right"/>
        <w:rPr>
          <w:rFonts w:ascii="Times New Roman" w:hAnsi="Times New Roman" w:cs="Times New Roman"/>
          <w:bCs/>
          <w:color w:val="000001"/>
          <w:sz w:val="28"/>
          <w:szCs w:val="28"/>
        </w:rPr>
      </w:pPr>
      <w:r w:rsidRPr="000A3ADA">
        <w:rPr>
          <w:rFonts w:ascii="Times New Roman" w:hAnsi="Times New Roman" w:cs="Times New Roman"/>
          <w:bCs/>
          <w:color w:val="000001"/>
          <w:sz w:val="28"/>
          <w:szCs w:val="28"/>
        </w:rPr>
        <w:t>Пр</w:t>
      </w:r>
      <w:r w:rsidR="002F1468">
        <w:rPr>
          <w:rFonts w:ascii="Times New Roman" w:hAnsi="Times New Roman" w:cs="Times New Roman"/>
          <w:bCs/>
          <w:color w:val="000001"/>
          <w:sz w:val="28"/>
          <w:szCs w:val="28"/>
        </w:rPr>
        <w:t>иложение</w:t>
      </w:r>
      <w:r w:rsidR="003E419E">
        <w:rPr>
          <w:rFonts w:ascii="Times New Roman" w:hAnsi="Times New Roman" w:cs="Times New Roman"/>
          <w:bCs/>
          <w:color w:val="000001"/>
          <w:sz w:val="28"/>
          <w:szCs w:val="28"/>
        </w:rPr>
        <w:t xml:space="preserve"> 2</w:t>
      </w:r>
      <w:bookmarkStart w:id="0" w:name="_GoBack"/>
      <w:bookmarkEnd w:id="0"/>
    </w:p>
    <w:p w:rsidR="002F1468" w:rsidRPr="000A3ADA" w:rsidRDefault="002F1468" w:rsidP="004E79D0">
      <w:pPr>
        <w:pStyle w:val="HEADERTEXT"/>
        <w:jc w:val="right"/>
        <w:rPr>
          <w:rFonts w:ascii="Times New Roman" w:hAnsi="Times New Roman" w:cs="Times New Roman"/>
          <w:bCs/>
          <w:color w:val="000001"/>
          <w:sz w:val="28"/>
          <w:szCs w:val="28"/>
        </w:rPr>
      </w:pPr>
    </w:p>
    <w:p w:rsidR="004E79D0" w:rsidRPr="00300C25" w:rsidRDefault="000A3ADA" w:rsidP="004E79D0">
      <w:pPr>
        <w:pStyle w:val="HEADERTEXT"/>
        <w:jc w:val="center"/>
        <w:rPr>
          <w:rFonts w:ascii="Times New Roman" w:hAnsi="Times New Roman" w:cs="Times New Roman"/>
          <w:b/>
          <w:bCs/>
          <w:color w:val="000001"/>
          <w:sz w:val="28"/>
          <w:szCs w:val="28"/>
        </w:rPr>
      </w:pPr>
      <w:r w:rsidRPr="00300C25">
        <w:rPr>
          <w:rFonts w:ascii="Times New Roman" w:hAnsi="Times New Roman" w:cs="Times New Roman"/>
          <w:b/>
          <w:bCs/>
          <w:color w:val="000001"/>
          <w:sz w:val="28"/>
          <w:szCs w:val="28"/>
        </w:rPr>
        <w:t>Положение</w:t>
      </w:r>
    </w:p>
    <w:p w:rsidR="000A3ADA" w:rsidRDefault="004E79D0" w:rsidP="004E79D0">
      <w:pPr>
        <w:pStyle w:val="HEADERTEXT"/>
        <w:jc w:val="center"/>
        <w:rPr>
          <w:rFonts w:ascii="Times New Roman" w:hAnsi="Times New Roman" w:cs="Times New Roman"/>
          <w:b/>
          <w:bCs/>
          <w:color w:val="000001"/>
          <w:sz w:val="28"/>
          <w:szCs w:val="28"/>
        </w:rPr>
      </w:pPr>
      <w:r w:rsidRPr="00300C25">
        <w:rPr>
          <w:rFonts w:ascii="Times New Roman" w:hAnsi="Times New Roman" w:cs="Times New Roman"/>
          <w:b/>
          <w:bCs/>
          <w:color w:val="000001"/>
          <w:sz w:val="28"/>
          <w:szCs w:val="28"/>
        </w:rPr>
        <w:t xml:space="preserve">об организации обучения и проверки знаний рабочих </w:t>
      </w:r>
    </w:p>
    <w:p w:rsidR="004E79D0" w:rsidRPr="00300C25" w:rsidRDefault="004E79D0" w:rsidP="004E79D0">
      <w:pPr>
        <w:pStyle w:val="HEADERTEXT"/>
        <w:jc w:val="center"/>
        <w:rPr>
          <w:rFonts w:ascii="Times New Roman" w:hAnsi="Times New Roman" w:cs="Times New Roman"/>
          <w:b/>
          <w:bCs/>
          <w:color w:val="000001"/>
          <w:sz w:val="28"/>
          <w:szCs w:val="28"/>
        </w:rPr>
      </w:pPr>
      <w:r w:rsidRPr="00300C25">
        <w:rPr>
          <w:rFonts w:ascii="Times New Roman" w:hAnsi="Times New Roman" w:cs="Times New Roman"/>
          <w:b/>
          <w:bCs/>
          <w:color w:val="000001"/>
          <w:sz w:val="28"/>
          <w:szCs w:val="28"/>
        </w:rPr>
        <w:t xml:space="preserve">организаций в области промышленной безопасности </w:t>
      </w:r>
    </w:p>
    <w:p w:rsidR="004E79D0" w:rsidRPr="00300C25" w:rsidRDefault="004E79D0" w:rsidP="004E79D0">
      <w:pPr>
        <w:pStyle w:val="FORMATTEXT"/>
        <w:jc w:val="center"/>
        <w:rPr>
          <w:color w:val="000001"/>
          <w:sz w:val="28"/>
          <w:szCs w:val="28"/>
        </w:rPr>
      </w:pPr>
    </w:p>
    <w:p w:rsidR="004E79D0" w:rsidRPr="00300C25" w:rsidRDefault="0087337E" w:rsidP="004E79D0">
      <w:pPr>
        <w:pStyle w:val="HEADERTEXT"/>
        <w:jc w:val="center"/>
        <w:rPr>
          <w:rFonts w:ascii="Times New Roman" w:hAnsi="Times New Roman" w:cs="Times New Roman"/>
          <w:b/>
          <w:bCs/>
          <w:color w:val="000001"/>
          <w:sz w:val="28"/>
          <w:szCs w:val="28"/>
        </w:rPr>
      </w:pPr>
      <w:r>
        <w:rPr>
          <w:rFonts w:ascii="Times New Roman" w:hAnsi="Times New Roman" w:cs="Times New Roman"/>
          <w:b/>
          <w:bCs/>
          <w:color w:val="000001"/>
          <w:sz w:val="28"/>
          <w:szCs w:val="28"/>
        </w:rPr>
        <w:t>1</w:t>
      </w:r>
      <w:r w:rsidR="004E79D0" w:rsidRPr="00300C25">
        <w:rPr>
          <w:rFonts w:ascii="Times New Roman" w:hAnsi="Times New Roman" w:cs="Times New Roman"/>
          <w:b/>
          <w:bCs/>
          <w:color w:val="000001"/>
          <w:sz w:val="28"/>
          <w:szCs w:val="28"/>
        </w:rPr>
        <w:t xml:space="preserve">. Общие положения </w:t>
      </w:r>
    </w:p>
    <w:p w:rsidR="004E79D0" w:rsidRPr="00300C25" w:rsidRDefault="004E79D0" w:rsidP="004E79D0">
      <w:pPr>
        <w:pStyle w:val="FORMATTEXT"/>
        <w:ind w:firstLine="568"/>
        <w:jc w:val="both"/>
        <w:rPr>
          <w:color w:val="000001"/>
          <w:sz w:val="28"/>
          <w:szCs w:val="28"/>
        </w:rPr>
      </w:pP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1. В настоящем Положении об организации обучения и проверки знаний рабочих организаций в области промышленной безопасности (далее - Положение) изложены требования, учитываемые при организации и проведении обучения и проверки знаний по промышленной безопасности рабочих основных профессий организаций (независимо от организационно-правовых форм и форм собственности этих организаций), осуществляющих строительство, эксплуатацию, реконструкцию, техническое перевооружение, консервацию и ликвидацию опасного производственного объекта (далее - объект), изготовление, монтаж, наладку, обслуживание и ремонт технических устройств (машин и оборудования), применяемых на объектах, транспортирование опасных веществ.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2. Если для отдельных категорий рабочих основных профессий нормативными правовыми актами установлены дополнительные требования к обучению и контролю знаний по безопасности, то применяются также требования, предусмотренные этими нормативными правовыми актами.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3. Проверка знаний рабочих основных профессий в области промышленной безопасности проводится в объеме квалификационных требований, а также в объеме требований производственных инструкций и/или инструкций для данной профессии.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4. Ответственным за организацию своевременного и качественного обучения и проверки знаний в целом по организации является руководитель организации (работодатель), а в подразделении организации - руководитель подразделения. </w:t>
      </w:r>
    </w:p>
    <w:p w:rsidR="004E79D0" w:rsidRPr="00300C25" w:rsidRDefault="004E79D0" w:rsidP="004E79D0">
      <w:pPr>
        <w:pStyle w:val="HEADERTEXT"/>
        <w:ind w:firstLine="568"/>
        <w:jc w:val="center"/>
        <w:rPr>
          <w:rFonts w:ascii="Times New Roman" w:hAnsi="Times New Roman" w:cs="Times New Roman"/>
          <w:b/>
          <w:bCs/>
          <w:color w:val="000001"/>
          <w:sz w:val="28"/>
          <w:szCs w:val="28"/>
        </w:rPr>
      </w:pPr>
    </w:p>
    <w:p w:rsidR="004E79D0" w:rsidRPr="00300C25" w:rsidRDefault="0087337E" w:rsidP="004E79D0">
      <w:pPr>
        <w:pStyle w:val="HEADERTEXT"/>
        <w:ind w:firstLine="568"/>
        <w:jc w:val="center"/>
        <w:rPr>
          <w:rFonts w:ascii="Times New Roman" w:hAnsi="Times New Roman" w:cs="Times New Roman"/>
          <w:b/>
          <w:bCs/>
          <w:color w:val="000001"/>
          <w:sz w:val="28"/>
          <w:szCs w:val="28"/>
        </w:rPr>
      </w:pPr>
      <w:r>
        <w:rPr>
          <w:rFonts w:ascii="Times New Roman" w:hAnsi="Times New Roman" w:cs="Times New Roman"/>
          <w:b/>
          <w:bCs/>
          <w:color w:val="000001"/>
          <w:sz w:val="28"/>
          <w:szCs w:val="28"/>
        </w:rPr>
        <w:t>2</w:t>
      </w:r>
      <w:r w:rsidR="004E79D0" w:rsidRPr="00300C25">
        <w:rPr>
          <w:rFonts w:ascii="Times New Roman" w:hAnsi="Times New Roman" w:cs="Times New Roman"/>
          <w:b/>
          <w:bCs/>
          <w:color w:val="000001"/>
          <w:sz w:val="28"/>
          <w:szCs w:val="28"/>
        </w:rPr>
        <w:t xml:space="preserve">. Профессиональное обучение рабочих основных профессий </w:t>
      </w:r>
    </w:p>
    <w:p w:rsidR="004E79D0" w:rsidRPr="00300C25" w:rsidRDefault="004E79D0" w:rsidP="004E79D0">
      <w:pPr>
        <w:pStyle w:val="FORMATTEXT"/>
        <w:ind w:firstLine="568"/>
        <w:jc w:val="both"/>
        <w:rPr>
          <w:color w:val="000001"/>
          <w:sz w:val="28"/>
          <w:szCs w:val="28"/>
        </w:rPr>
      </w:pP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5. Обучение рабочих основных профессий включает: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 подготовку вновь принятых рабочих;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 переподготовку (переобучение) рабочих;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 обучение рабочих вторым (смежным) профессиям;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 повышение квалификации рабочих.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Подготовка вновь принятых рабочих основных профессий проводится в организациях (учреждениях), реализующих программы профессиональной подготовки, дополнительного профессионального образования, начального профессионального образования, в соответствии </w:t>
      </w:r>
      <w:r w:rsidRPr="00300C25">
        <w:rPr>
          <w:color w:val="000001"/>
          <w:sz w:val="28"/>
          <w:szCs w:val="28"/>
        </w:rPr>
        <w:lastRenderedPageBreak/>
        <w:t xml:space="preserve">с лицензией на право ведения образовательной деятельности.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Программы профессионального обучения для рабочих основных профессий разрабатываются организациями (учреждениями), реализующими эти программы, в соответствии с квалификационными требованиями для каждого разряда конкретной профессии и установленным сроком обучения. Программы профессионального обучения предусматривают теоретическое и производственное обучение. </w:t>
      </w:r>
    </w:p>
    <w:p w:rsidR="004E79D0" w:rsidRPr="00300C25" w:rsidRDefault="004E79D0" w:rsidP="000A3ADA">
      <w:pPr>
        <w:autoSpaceDE w:val="0"/>
        <w:autoSpaceDN w:val="0"/>
        <w:adjustRightInd w:val="0"/>
        <w:spacing w:after="0" w:line="240" w:lineRule="auto"/>
        <w:ind w:firstLine="709"/>
        <w:jc w:val="both"/>
        <w:rPr>
          <w:rFonts w:ascii="Times New Roman" w:hAnsi="Times New Roman"/>
          <w:color w:val="000001"/>
          <w:sz w:val="28"/>
          <w:szCs w:val="28"/>
        </w:rPr>
      </w:pPr>
      <w:r w:rsidRPr="00300C25">
        <w:rPr>
          <w:rFonts w:ascii="Times New Roman" w:hAnsi="Times New Roman"/>
          <w:color w:val="000001"/>
          <w:sz w:val="28"/>
          <w:szCs w:val="28"/>
        </w:rPr>
        <w:t xml:space="preserve">6. Программы профессионального обучения согласуются </w:t>
      </w:r>
      <w:r w:rsidRPr="00316DAA">
        <w:rPr>
          <w:rFonts w:ascii="Times New Roman" w:hAnsi="Times New Roman"/>
          <w:color w:val="000001"/>
          <w:sz w:val="28"/>
          <w:szCs w:val="28"/>
        </w:rPr>
        <w:t xml:space="preserve">с </w:t>
      </w:r>
      <w:r w:rsidR="00316DAA" w:rsidRPr="00316DAA">
        <w:rPr>
          <w:rFonts w:ascii="Times New Roman" w:hAnsi="Times New Roman"/>
          <w:sz w:val="28"/>
          <w:szCs w:val="28"/>
        </w:rPr>
        <w:t>орган</w:t>
      </w:r>
      <w:r w:rsidR="00316DAA">
        <w:rPr>
          <w:rFonts w:ascii="Times New Roman" w:hAnsi="Times New Roman"/>
          <w:sz w:val="28"/>
          <w:szCs w:val="28"/>
        </w:rPr>
        <w:t>ом</w:t>
      </w:r>
      <w:r w:rsidR="00316DAA" w:rsidRPr="00316DAA">
        <w:rPr>
          <w:rFonts w:ascii="Times New Roman" w:hAnsi="Times New Roman"/>
          <w:sz w:val="28"/>
          <w:szCs w:val="28"/>
        </w:rPr>
        <w:t xml:space="preserve"> исполнительной власти, наделенны</w:t>
      </w:r>
      <w:r w:rsidR="00316DAA">
        <w:rPr>
          <w:rFonts w:ascii="Times New Roman" w:hAnsi="Times New Roman"/>
          <w:sz w:val="28"/>
          <w:szCs w:val="28"/>
        </w:rPr>
        <w:t>м</w:t>
      </w:r>
      <w:r w:rsidR="00316DAA" w:rsidRPr="00316DAA">
        <w:rPr>
          <w:rFonts w:ascii="Times New Roman" w:hAnsi="Times New Roman"/>
          <w:sz w:val="28"/>
          <w:szCs w:val="28"/>
        </w:rPr>
        <w:t xml:space="preserve"> специальными разрешительными функциями и осуществляющи</w:t>
      </w:r>
      <w:r w:rsidR="00316DAA">
        <w:rPr>
          <w:rFonts w:ascii="Times New Roman" w:hAnsi="Times New Roman"/>
          <w:sz w:val="28"/>
          <w:szCs w:val="28"/>
        </w:rPr>
        <w:t>м</w:t>
      </w:r>
      <w:r w:rsidR="00316DAA" w:rsidRPr="00316DAA">
        <w:rPr>
          <w:rFonts w:ascii="Times New Roman" w:hAnsi="Times New Roman"/>
          <w:sz w:val="28"/>
          <w:szCs w:val="28"/>
        </w:rPr>
        <w:t xml:space="preserve"> разработку государственной политики и нормативно-правового регулирования в области промышленной безопасности</w:t>
      </w:r>
      <w:r w:rsidR="00316DAA">
        <w:rPr>
          <w:rFonts w:ascii="Times New Roman" w:hAnsi="Times New Roman"/>
          <w:sz w:val="28"/>
          <w:szCs w:val="28"/>
        </w:rPr>
        <w:t xml:space="preserve"> (далее – уполномоченный орган)</w:t>
      </w:r>
      <w:r w:rsidRPr="00316DAA">
        <w:rPr>
          <w:rFonts w:ascii="Times New Roman" w:hAnsi="Times New Roman"/>
          <w:sz w:val="28"/>
          <w:szCs w:val="28"/>
        </w:rPr>
        <w:t>.</w:t>
      </w:r>
      <w:r w:rsidRPr="00316DAA">
        <w:rPr>
          <w:rFonts w:ascii="Times New Roman" w:hAnsi="Times New Roman"/>
          <w:color w:val="000001"/>
          <w:sz w:val="28"/>
          <w:szCs w:val="28"/>
        </w:rPr>
        <w:t xml:space="preserve"> Перечень основных профессий рабочих, программы обучения которых должны быть согласованы с </w:t>
      </w:r>
      <w:r w:rsidRPr="00316DAA">
        <w:rPr>
          <w:rFonts w:ascii="Times New Roman" w:hAnsi="Times New Roman"/>
          <w:sz w:val="28"/>
          <w:szCs w:val="28"/>
        </w:rPr>
        <w:t>уполномоченным органом</w:t>
      </w:r>
      <w:r w:rsidRPr="00300C25">
        <w:rPr>
          <w:rFonts w:ascii="Times New Roman" w:hAnsi="Times New Roman"/>
          <w:color w:val="000001"/>
          <w:sz w:val="28"/>
          <w:szCs w:val="28"/>
        </w:rPr>
        <w:t>, утверждается этим органом.</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7. Индивидуальная теоретическая подготовка вновь принятых рабочих основных профессий не допускается. Теоретическое и производственное обучение осуществляется в учебной группе.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8. Производственное обучение проводится на учебно-материальной базе (учебные лаборатории, мастерские, участки, цехи, тренажеры, полигоны и т.п.), оснащение которой обеспечивает качественную отработку практических навыков обучаемых. Производственное обучение проводится под руководством преподавателя, мастера производственного обучения или высококвалифицированного рабочего.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9. По окончании обучения проводится итоговый экзамен по проверке теоретических знаний и практических навыков обучающихся. По результатам экзамена на основании протокола квалификационной комиссии обучаемому присваивается квалификация (профессия), разряд и выдается свидетельство. Лицам, прошедшим обучение и успешно сдавшим в установленном порядке экзамены по ведению конкретных работ на объекте, кроме свидетельства выдается соответствующее удостоверение для допуска к этим работам. Квалификационная комиссия формируется приказом руководителя организации, проводящей обучение. В состав квалификационной комиссии по согласованию включаются представители </w:t>
      </w:r>
      <w:r w:rsidR="00316DAA" w:rsidRPr="00316DAA">
        <w:rPr>
          <w:sz w:val="28"/>
          <w:szCs w:val="28"/>
        </w:rPr>
        <w:t>орган</w:t>
      </w:r>
      <w:r w:rsidR="00316DAA">
        <w:rPr>
          <w:sz w:val="28"/>
          <w:szCs w:val="28"/>
        </w:rPr>
        <w:t>а</w:t>
      </w:r>
      <w:r w:rsidR="00316DAA" w:rsidRPr="00316DAA">
        <w:rPr>
          <w:sz w:val="28"/>
          <w:szCs w:val="28"/>
        </w:rPr>
        <w:t xml:space="preserve"> исполнительной власти, наделенн</w:t>
      </w:r>
      <w:r w:rsidR="00316DAA">
        <w:rPr>
          <w:sz w:val="28"/>
          <w:szCs w:val="28"/>
        </w:rPr>
        <w:t>ого</w:t>
      </w:r>
      <w:r w:rsidR="00316DAA" w:rsidRPr="00316DAA">
        <w:rPr>
          <w:sz w:val="28"/>
          <w:szCs w:val="28"/>
        </w:rPr>
        <w:t xml:space="preserve"> контрольными и надзорными функциями в области промышленной безопасности и осуществляющ</w:t>
      </w:r>
      <w:r w:rsidR="00316DAA">
        <w:rPr>
          <w:sz w:val="28"/>
          <w:szCs w:val="28"/>
        </w:rPr>
        <w:t>его</w:t>
      </w:r>
      <w:r w:rsidR="00316DAA" w:rsidRPr="00316DAA">
        <w:rPr>
          <w:sz w:val="28"/>
          <w:szCs w:val="28"/>
        </w:rPr>
        <w:t xml:space="preserve"> государственный надзор в области промышленной безопасности</w:t>
      </w:r>
      <w:r w:rsidR="00316DAA">
        <w:rPr>
          <w:sz w:val="28"/>
          <w:szCs w:val="28"/>
        </w:rPr>
        <w:t xml:space="preserve"> (далее – уполномоченный контролирующий орган)</w:t>
      </w:r>
      <w:r w:rsidRPr="00300C25">
        <w:rPr>
          <w:color w:val="000001"/>
          <w:sz w:val="28"/>
          <w:szCs w:val="28"/>
        </w:rPr>
        <w:t xml:space="preserve">. В состав квалификационной комиссии не включаются лица, проводившие обучение.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Специалистам с высшим и средним специальным образованием, работающим по рабочим специальностям, за теоретический курс обучения засчитывается подтвержденный дипломом теоретический курс по соответствующей специальности в рамках программы подготовки вновь принятых рабочих, а за практический курс - стажировка на рабочем месте.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10. Переподготовка (переобучение) рабочих основных профессий организуется с целью освоения новых профессий высвобождаемыми </w:t>
      </w:r>
      <w:r w:rsidRPr="00300C25">
        <w:rPr>
          <w:color w:val="000001"/>
          <w:sz w:val="28"/>
          <w:szCs w:val="28"/>
        </w:rPr>
        <w:lastRenderedPageBreak/>
        <w:t xml:space="preserve">рабочими, которые не могут быть использованы по имеющимся у них профессиям, а также лицами, изъявившими желание сменить профессию.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11. Обучение рабочих вторым (смежным) профессиям организуется с целью получения новой профессии с начальным или более высоким уровнем квалификации.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12. Порядок обучения, предусмотренный при подготовке вновь принятых рабочих основных профессий, распространяется на переподготовку (переобучение), а также обучение рабочих вторым (смежным) профессиям. Разработку и утверждение учебных программ для переподготовки (переобучения), а также обучение рабочих вторым (смежным) профессиям осуществляют организации, указанные в пункте 5 настоящего Положения, в соответствии с программами подготовки вновь принятых рабочих. Сроки освоения программ переподготовки (переобучения), а также обучение рабочих вторым (смежным) профессиям могут быть сокращены, но не более чем на половину срока подготовки вновь принятых рабочих.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13. Повышение квалификации рабочих направлено на совершенствование их профессиональных знаний, умений, навыков, рост мастерства по имеющимся профессиям. Повышение квалификации проводится в образовательных учреждениях в соответствии с лицензией на право ведения образовательной деятельности.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14. Профессиональное обучение рабочих проводится специалистами (преподавателями, мастерами производственного обучения). Преподаватели и мастера производственного обучения должны обладать знаниями по основам педагогики, иметь соответствующее образование и практический опыт работы, пройти аттестацию в соответствии с Положением об организации работы по подготовке и аттестации специалистов организаций в области промышленной безопасности, в соответствии со специализацией (преподаваемым предметом). </w:t>
      </w:r>
    </w:p>
    <w:p w:rsidR="004E79D0" w:rsidRPr="00300C25" w:rsidRDefault="004E79D0" w:rsidP="000A3ADA">
      <w:pPr>
        <w:pStyle w:val="FORMATTEXT"/>
        <w:ind w:firstLine="709"/>
        <w:jc w:val="both"/>
        <w:rPr>
          <w:color w:val="000001"/>
          <w:sz w:val="28"/>
          <w:szCs w:val="28"/>
        </w:rPr>
      </w:pPr>
    </w:p>
    <w:p w:rsidR="004E79D0" w:rsidRPr="00300C25" w:rsidRDefault="0087337E" w:rsidP="0087337E">
      <w:pPr>
        <w:pStyle w:val="HEADERTEXT"/>
        <w:ind w:left="709"/>
        <w:jc w:val="center"/>
        <w:rPr>
          <w:rFonts w:ascii="Times New Roman" w:hAnsi="Times New Roman" w:cs="Times New Roman"/>
          <w:b/>
          <w:bCs/>
          <w:color w:val="000001"/>
          <w:sz w:val="28"/>
          <w:szCs w:val="28"/>
        </w:rPr>
      </w:pPr>
      <w:r>
        <w:rPr>
          <w:rFonts w:ascii="Times New Roman" w:hAnsi="Times New Roman" w:cs="Times New Roman"/>
          <w:b/>
          <w:bCs/>
          <w:color w:val="000001"/>
          <w:sz w:val="28"/>
          <w:szCs w:val="28"/>
        </w:rPr>
        <w:t>3</w:t>
      </w:r>
      <w:r w:rsidR="004E79D0" w:rsidRPr="00300C25">
        <w:rPr>
          <w:rFonts w:ascii="Times New Roman" w:hAnsi="Times New Roman" w:cs="Times New Roman"/>
          <w:b/>
          <w:bCs/>
          <w:color w:val="000001"/>
          <w:sz w:val="28"/>
          <w:szCs w:val="28"/>
        </w:rPr>
        <w:t xml:space="preserve">. Инструктаж по безопасности, стажировка, допуск к самостоятельной работе, проверка знаний </w:t>
      </w:r>
    </w:p>
    <w:p w:rsidR="004E79D0" w:rsidRPr="00300C25" w:rsidRDefault="004E79D0" w:rsidP="000A3ADA">
      <w:pPr>
        <w:pStyle w:val="FORMATTEXT"/>
        <w:ind w:firstLine="709"/>
        <w:jc w:val="both"/>
        <w:rPr>
          <w:color w:val="000001"/>
          <w:sz w:val="28"/>
          <w:szCs w:val="28"/>
        </w:rPr>
      </w:pP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15. Перед допуском к самостоятельной работе на объекте рабочие проходят инструктаж по безопасности и стажировку на рабочем месте.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16. По характеру и времени проведения инструктажи по безопасности подразделяют на: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 вводный;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 первичный;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 повторный; </w:t>
      </w:r>
    </w:p>
    <w:p w:rsidR="004E79D0" w:rsidRPr="00577884" w:rsidRDefault="00281B1D" w:rsidP="000A3ADA">
      <w:pPr>
        <w:pStyle w:val="FORMATTEXT"/>
        <w:ind w:firstLine="709"/>
        <w:jc w:val="both"/>
        <w:rPr>
          <w:color w:val="000001"/>
          <w:sz w:val="28"/>
          <w:szCs w:val="28"/>
        </w:rPr>
      </w:pPr>
      <w:r>
        <w:rPr>
          <w:color w:val="000001"/>
          <w:sz w:val="28"/>
          <w:szCs w:val="28"/>
        </w:rPr>
        <w:t>- внеплановый;</w:t>
      </w:r>
    </w:p>
    <w:p w:rsidR="00577884" w:rsidRPr="00281B1D" w:rsidRDefault="00577884" w:rsidP="000A3ADA">
      <w:pPr>
        <w:pStyle w:val="FORMATTEXT"/>
        <w:ind w:firstLine="709"/>
        <w:jc w:val="both"/>
        <w:rPr>
          <w:sz w:val="28"/>
          <w:szCs w:val="28"/>
        </w:rPr>
      </w:pPr>
      <w:r w:rsidRPr="00281B1D">
        <w:rPr>
          <w:sz w:val="28"/>
          <w:szCs w:val="28"/>
        </w:rPr>
        <w:t>- целевой</w:t>
      </w:r>
      <w:r w:rsidR="00281B1D">
        <w:rPr>
          <w:sz w:val="28"/>
          <w:szCs w:val="28"/>
        </w:rPr>
        <w:t>.</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Разработка программ инструктажей по безопасности, оформление их результатов производятся в порядке, установленном организацией.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17. Вводный инструктаж по безопасности проводят со всеми вновь </w:t>
      </w:r>
      <w:r w:rsidRPr="00300C25">
        <w:rPr>
          <w:color w:val="000001"/>
          <w:sz w:val="28"/>
          <w:szCs w:val="28"/>
        </w:rPr>
        <w:lastRenderedPageBreak/>
        <w:t xml:space="preserve">принимаемыми рабочими независимо от их стажа работы по данной профессии, временными работниками, командированными, учащимися и студентами, прибывшими на обучение или производственную практику. Вводный инструктаж проводит работник, на которого приказом по организации возложены эти обязанности. Для проведения отдельных разделов вводного инструктажа могут быть привлечены соответствующие специалисты. Вводный инструктаж по безопасности проводят в специально оборудованном помещении с использованием современных технических средств обучения и наглядных пособий.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18. Первичный инструктаж по безопасности на рабочем месте проводится с рабочими до начала их производственной деятельности. Рабочие, которые не связаны с обслуживанием, испытанием, наладкой и ремонтом оборудования, использованием инструмента, хранением и применением сырья и материалов, инструктаж по безопасности на рабочем месте не проходят. Первичный инструктаж на рабочем месте проводится с каждым индивидуально с практическим показом безопасных приемов работы. Первичный инструктаж по безопасности возможен с группой лиц, обслуживающих однотипное оборудование, и в пределах общего рабочего места.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19. Все рабочие после проведения первичного инструктажа по безопасности на рабочем месте проходят стажировку на конкретном рабочем месте под руководством опытных работников, назначенных приказом по организации. Этим же приказом определяется продолжительность стажировки (не менее 2 смен).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20. Повторный инструктаж по безопасности на рабочем месте проводится не реже одного раза в полугодие.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21. Внеплановый инструктаж по безопасности проводят: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 при изменении технологического процесса, замене или модернизации оборудования, влияющих на безопасность;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 при нарушении требований безопасности;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 при перерыве в работе более чем на 30 календарных дней; </w:t>
      </w:r>
    </w:p>
    <w:p w:rsidR="004E79D0" w:rsidRPr="00300C25" w:rsidRDefault="004E79D0" w:rsidP="000A3ADA">
      <w:pPr>
        <w:pStyle w:val="FORMATTEXT"/>
        <w:ind w:firstLine="709"/>
        <w:jc w:val="both"/>
        <w:rPr>
          <w:color w:val="000001"/>
          <w:sz w:val="28"/>
          <w:szCs w:val="28"/>
        </w:rPr>
      </w:pPr>
      <w:r w:rsidRPr="00316DAA">
        <w:rPr>
          <w:color w:val="000001"/>
          <w:sz w:val="28"/>
          <w:szCs w:val="28"/>
        </w:rPr>
        <w:t xml:space="preserve">- по предписанию должностных лиц уполномоченного </w:t>
      </w:r>
      <w:r w:rsidR="00316DAA" w:rsidRPr="00316DAA">
        <w:rPr>
          <w:color w:val="000001"/>
          <w:sz w:val="28"/>
          <w:szCs w:val="28"/>
        </w:rPr>
        <w:t xml:space="preserve">контролирующего </w:t>
      </w:r>
      <w:r w:rsidR="00316DAA" w:rsidRPr="00316DAA">
        <w:rPr>
          <w:sz w:val="28"/>
          <w:szCs w:val="28"/>
        </w:rPr>
        <w:t>органа</w:t>
      </w:r>
      <w:r w:rsidRPr="00316DAA">
        <w:rPr>
          <w:sz w:val="28"/>
          <w:szCs w:val="28"/>
        </w:rPr>
        <w:t>,</w:t>
      </w:r>
      <w:r w:rsidRPr="00316DAA">
        <w:rPr>
          <w:color w:val="000001"/>
          <w:sz w:val="28"/>
          <w:szCs w:val="28"/>
        </w:rPr>
        <w:t xml:space="preserve"> при выполнении ими должностных обязанностей.</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22. Первичный инструктаж по безопасности на рабочем месте, а также повторный и внеплановый инструктажи по безопасности проводит непосредственный руководитель работ. Инструктаж по безопасности на рабочем месте завершается проверкой знаний устным опросом или с помощью технических средств обучения, а также проверкой приобретенных навыков безопасных способов работы. Знания проверяет работник, проводивший инструктаж. Лица, показавшие неудовлетворительные знания, проходят его вновь в сроки, установленные работником, проводившим инструктаж.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23. В организациях, указанных в пункте 2 настоящего Положения, разрабатываются и утверждаются в порядке, установленном в этих </w:t>
      </w:r>
      <w:r w:rsidRPr="00300C25">
        <w:rPr>
          <w:color w:val="000001"/>
          <w:sz w:val="28"/>
          <w:szCs w:val="28"/>
        </w:rPr>
        <w:lastRenderedPageBreak/>
        <w:t xml:space="preserve">организациях, производственные инструкции и/или инструкции для конкретных профессий. Указанные инструкции находятся на рабочих местах и выдаются под роспись рабочим, для которых обязательно знание этих инструкций. Перед допуском к самостоятельной работе после инструктажа по безопасности рабочие проходят проверку знаний инструкций. </w:t>
      </w:r>
    </w:p>
    <w:p w:rsidR="004E79D0" w:rsidRPr="00281B1D" w:rsidRDefault="004E79D0" w:rsidP="000A3ADA">
      <w:pPr>
        <w:pStyle w:val="FORMATTEXT"/>
        <w:ind w:firstLine="709"/>
        <w:jc w:val="both"/>
        <w:rPr>
          <w:sz w:val="28"/>
          <w:szCs w:val="28"/>
        </w:rPr>
      </w:pPr>
      <w:r w:rsidRPr="00300C25">
        <w:rPr>
          <w:color w:val="000001"/>
          <w:sz w:val="28"/>
          <w:szCs w:val="28"/>
        </w:rPr>
        <w:t xml:space="preserve">Проверка знаний проводится в комиссии организации или подразделения организации, состав комиссии определяется приказом по организации. </w:t>
      </w:r>
      <w:r w:rsidR="00A75B6F" w:rsidRPr="00281B1D">
        <w:rPr>
          <w:sz w:val="28"/>
          <w:szCs w:val="28"/>
        </w:rPr>
        <w:t>Результаты</w:t>
      </w:r>
      <w:r w:rsidRPr="00281B1D">
        <w:rPr>
          <w:sz w:val="28"/>
          <w:szCs w:val="28"/>
        </w:rPr>
        <w:t xml:space="preserve"> проверки знаний </w:t>
      </w:r>
      <w:r w:rsidR="00A75B6F" w:rsidRPr="00281B1D">
        <w:rPr>
          <w:sz w:val="28"/>
          <w:szCs w:val="28"/>
        </w:rPr>
        <w:t xml:space="preserve">оформляются протоколом.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Рабочие периодически проходят проверку знаний производственных инструкций и/или инструкций для конкретных профессий не реже одного раза в 12 месяцев.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Перед проверкой знаний организуются занятия, лекции, семинары, консультации. </w:t>
      </w:r>
    </w:p>
    <w:p w:rsidR="004E79D0" w:rsidRPr="00300C25" w:rsidRDefault="00577884" w:rsidP="000A3ADA">
      <w:pPr>
        <w:pStyle w:val="FORMATTEXT"/>
        <w:ind w:firstLine="709"/>
        <w:jc w:val="both"/>
        <w:rPr>
          <w:color w:val="000001"/>
          <w:sz w:val="28"/>
          <w:szCs w:val="28"/>
        </w:rPr>
      </w:pPr>
      <w:r w:rsidRPr="00281B1D">
        <w:rPr>
          <w:sz w:val="28"/>
          <w:szCs w:val="28"/>
        </w:rPr>
        <w:t>Внеплановая</w:t>
      </w:r>
      <w:r w:rsidR="004E79D0" w:rsidRPr="00300C25">
        <w:rPr>
          <w:color w:val="000001"/>
          <w:sz w:val="28"/>
          <w:szCs w:val="28"/>
        </w:rPr>
        <w:t xml:space="preserve"> проверка знаний проводится: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 при переходе в другую организацию;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 в случае внесения изменений в производственные инструкции и/или инструкции для конкретных профессий; </w:t>
      </w:r>
    </w:p>
    <w:p w:rsidR="004E79D0" w:rsidRPr="00300C25" w:rsidRDefault="004E79D0" w:rsidP="000A3ADA">
      <w:pPr>
        <w:pStyle w:val="FORMATTEXT"/>
        <w:ind w:firstLine="709"/>
        <w:jc w:val="both"/>
        <w:rPr>
          <w:color w:val="000001"/>
          <w:sz w:val="28"/>
          <w:szCs w:val="28"/>
        </w:rPr>
      </w:pPr>
      <w:r w:rsidRPr="00300C25">
        <w:rPr>
          <w:color w:val="000001"/>
          <w:sz w:val="28"/>
          <w:szCs w:val="28"/>
        </w:rPr>
        <w:t xml:space="preserve">- по предписанию должностных лиц уполномоченного </w:t>
      </w:r>
      <w:r w:rsidR="00316DAA">
        <w:rPr>
          <w:color w:val="000001"/>
          <w:sz w:val="28"/>
          <w:szCs w:val="28"/>
        </w:rPr>
        <w:t xml:space="preserve">контролирующего </w:t>
      </w:r>
      <w:r w:rsidRPr="00300C25">
        <w:rPr>
          <w:sz w:val="28"/>
          <w:szCs w:val="28"/>
        </w:rPr>
        <w:t xml:space="preserve">органа </w:t>
      </w:r>
      <w:r w:rsidRPr="00300C25">
        <w:rPr>
          <w:color w:val="000001"/>
          <w:sz w:val="28"/>
          <w:szCs w:val="28"/>
        </w:rPr>
        <w:t xml:space="preserve">при выполнении ими должностных обязанностей в случаях выявления недостаточных знаний инструкций. </w:t>
      </w:r>
    </w:p>
    <w:p w:rsidR="004E79D0" w:rsidRDefault="004E79D0" w:rsidP="000A3ADA">
      <w:pPr>
        <w:pStyle w:val="FORMATTEXT"/>
        <w:ind w:firstLine="709"/>
        <w:jc w:val="both"/>
        <w:rPr>
          <w:color w:val="000001"/>
          <w:sz w:val="28"/>
          <w:szCs w:val="28"/>
        </w:rPr>
      </w:pPr>
      <w:r w:rsidRPr="00300C25">
        <w:rPr>
          <w:color w:val="000001"/>
          <w:sz w:val="28"/>
          <w:szCs w:val="28"/>
        </w:rPr>
        <w:t xml:space="preserve">При перерыве в работе по специальности более 12 месяцев рабочие после проверки знаний перед допуском к самостоятельной работе проходят стажировку для восстановления практических навыков. </w:t>
      </w:r>
    </w:p>
    <w:p w:rsidR="00577884" w:rsidRPr="00281B1D" w:rsidRDefault="00577884" w:rsidP="000A3ADA">
      <w:pPr>
        <w:pStyle w:val="FORMATTEXT"/>
        <w:ind w:firstLine="709"/>
        <w:jc w:val="both"/>
        <w:rPr>
          <w:sz w:val="28"/>
          <w:szCs w:val="28"/>
        </w:rPr>
      </w:pPr>
      <w:r w:rsidRPr="00281B1D">
        <w:rPr>
          <w:sz w:val="28"/>
          <w:szCs w:val="28"/>
        </w:rPr>
        <w:t xml:space="preserve">24. Целевой инструктаж проводится при выполнении разовых работ, при ликвидации последствий аварий, стихийных бедствий и работ, на которые оформляется наряд-допуск, разрешение или другие специальные документы, а также при проведении в организации массовых мероприятий. </w:t>
      </w:r>
    </w:p>
    <w:p w:rsidR="004E79D0" w:rsidRPr="00300C25" w:rsidRDefault="00577884" w:rsidP="000A3ADA">
      <w:pPr>
        <w:pStyle w:val="FORMATTEXT"/>
        <w:ind w:firstLine="709"/>
        <w:jc w:val="both"/>
        <w:rPr>
          <w:color w:val="000001"/>
          <w:sz w:val="28"/>
          <w:szCs w:val="28"/>
        </w:rPr>
      </w:pPr>
      <w:r>
        <w:rPr>
          <w:color w:val="000001"/>
          <w:sz w:val="28"/>
          <w:szCs w:val="28"/>
        </w:rPr>
        <w:t>25</w:t>
      </w:r>
      <w:r w:rsidR="004E79D0" w:rsidRPr="00300C25">
        <w:rPr>
          <w:color w:val="000001"/>
          <w:sz w:val="28"/>
          <w:szCs w:val="28"/>
        </w:rPr>
        <w:t xml:space="preserve">. Допуск к самостоятельной работе оформляется приказом по организации. </w:t>
      </w:r>
    </w:p>
    <w:p w:rsidR="0078455F" w:rsidRDefault="0078455F" w:rsidP="000A3ADA">
      <w:pPr>
        <w:ind w:firstLine="709"/>
      </w:pPr>
    </w:p>
    <w:sectPr w:rsidR="0078455F" w:rsidSect="000228AC">
      <w:footerReference w:type="default" r:id="rId6"/>
      <w:pgSz w:w="11907" w:h="16840"/>
      <w:pgMar w:top="1134" w:right="1134" w:bottom="1134" w:left="1701" w:header="720" w:footer="68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DB3" w:rsidRDefault="002F2DB3">
      <w:pPr>
        <w:spacing w:after="0" w:line="240" w:lineRule="auto"/>
      </w:pPr>
      <w:r>
        <w:separator/>
      </w:r>
    </w:p>
  </w:endnote>
  <w:endnote w:type="continuationSeparator" w:id="0">
    <w:p w:rsidR="002F2DB3" w:rsidRDefault="002F2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ADA" w:rsidRPr="000A3ADA" w:rsidRDefault="001D50EC" w:rsidP="000228AC">
    <w:pPr>
      <w:pStyle w:val="a5"/>
      <w:spacing w:after="0" w:line="240" w:lineRule="auto"/>
      <w:jc w:val="right"/>
      <w:rPr>
        <w:rFonts w:ascii="Times New Roman" w:hAnsi="Times New Roman"/>
        <w:sz w:val="24"/>
      </w:rPr>
    </w:pPr>
    <w:r w:rsidRPr="000A3ADA">
      <w:rPr>
        <w:rFonts w:ascii="Times New Roman" w:hAnsi="Times New Roman"/>
        <w:sz w:val="24"/>
      </w:rPr>
      <w:fldChar w:fldCharType="begin"/>
    </w:r>
    <w:r w:rsidR="000A3ADA" w:rsidRPr="000A3ADA">
      <w:rPr>
        <w:rFonts w:ascii="Times New Roman" w:hAnsi="Times New Roman"/>
        <w:sz w:val="24"/>
      </w:rPr>
      <w:instrText>PAGE   \* MERGEFORMAT</w:instrText>
    </w:r>
    <w:r w:rsidRPr="000A3ADA">
      <w:rPr>
        <w:rFonts w:ascii="Times New Roman" w:hAnsi="Times New Roman"/>
        <w:sz w:val="24"/>
      </w:rPr>
      <w:fldChar w:fldCharType="separate"/>
    </w:r>
    <w:r w:rsidR="003E419E">
      <w:rPr>
        <w:rFonts w:ascii="Times New Roman" w:hAnsi="Times New Roman"/>
        <w:noProof/>
        <w:sz w:val="24"/>
      </w:rPr>
      <w:t>1</w:t>
    </w:r>
    <w:r w:rsidRPr="000A3ADA">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DB3" w:rsidRDefault="002F2DB3">
      <w:pPr>
        <w:spacing w:after="0" w:line="240" w:lineRule="auto"/>
      </w:pPr>
      <w:r>
        <w:separator/>
      </w:r>
    </w:p>
  </w:footnote>
  <w:footnote w:type="continuationSeparator" w:id="0">
    <w:p w:rsidR="002F2DB3" w:rsidRDefault="002F2D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E79D0"/>
    <w:rsid w:val="000228AC"/>
    <w:rsid w:val="00050C25"/>
    <w:rsid w:val="000610E6"/>
    <w:rsid w:val="00064349"/>
    <w:rsid w:val="000A3ADA"/>
    <w:rsid w:val="00154628"/>
    <w:rsid w:val="00175723"/>
    <w:rsid w:val="001D50EC"/>
    <w:rsid w:val="00281B1D"/>
    <w:rsid w:val="002F1468"/>
    <w:rsid w:val="002F2DB3"/>
    <w:rsid w:val="00316DAA"/>
    <w:rsid w:val="003773F6"/>
    <w:rsid w:val="003E419E"/>
    <w:rsid w:val="0041120B"/>
    <w:rsid w:val="004E79D0"/>
    <w:rsid w:val="00577884"/>
    <w:rsid w:val="005838F3"/>
    <w:rsid w:val="0078455F"/>
    <w:rsid w:val="007F31CC"/>
    <w:rsid w:val="0087337E"/>
    <w:rsid w:val="00964047"/>
    <w:rsid w:val="00A75B6F"/>
    <w:rsid w:val="00B711CE"/>
    <w:rsid w:val="00B95AFB"/>
    <w:rsid w:val="00C92B90"/>
    <w:rsid w:val="00F302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1DCEC"/>
  <w15:docId w15:val="{479D4F5B-9EDA-4186-AEC3-4A0D19A41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9D0"/>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uiPriority w:val="99"/>
    <w:rsid w:val="004E79D0"/>
    <w:pPr>
      <w:widowControl w:val="0"/>
      <w:autoSpaceDE w:val="0"/>
      <w:autoSpaceDN w:val="0"/>
      <w:adjustRightInd w:val="0"/>
    </w:pPr>
    <w:rPr>
      <w:rFonts w:ascii="Times New Roman" w:eastAsia="Times New Roman" w:hAnsi="Times New Roman"/>
      <w:sz w:val="24"/>
      <w:szCs w:val="24"/>
    </w:rPr>
  </w:style>
  <w:style w:type="paragraph" w:customStyle="1" w:styleId="HEADERTEXT">
    <w:name w:val=".HEADERTEXT"/>
    <w:uiPriority w:val="99"/>
    <w:rsid w:val="004E79D0"/>
    <w:pPr>
      <w:widowControl w:val="0"/>
      <w:autoSpaceDE w:val="0"/>
      <w:autoSpaceDN w:val="0"/>
      <w:adjustRightInd w:val="0"/>
    </w:pPr>
    <w:rPr>
      <w:rFonts w:ascii="Arial" w:eastAsia="Times New Roman" w:hAnsi="Arial" w:cs="Arial"/>
      <w:color w:val="2B4279"/>
      <w:sz w:val="22"/>
      <w:szCs w:val="22"/>
    </w:rPr>
  </w:style>
  <w:style w:type="paragraph" w:styleId="a3">
    <w:name w:val="header"/>
    <w:basedOn w:val="a"/>
    <w:link w:val="a4"/>
    <w:uiPriority w:val="99"/>
    <w:unhideWhenUsed/>
    <w:rsid w:val="000610E6"/>
    <w:pPr>
      <w:tabs>
        <w:tab w:val="center" w:pos="4677"/>
        <w:tab w:val="right" w:pos="9355"/>
      </w:tabs>
    </w:pPr>
  </w:style>
  <w:style w:type="character" w:customStyle="1" w:styleId="a4">
    <w:name w:val="Верхний колонтитул Знак"/>
    <w:link w:val="a3"/>
    <w:uiPriority w:val="99"/>
    <w:rsid w:val="000610E6"/>
    <w:rPr>
      <w:rFonts w:eastAsia="Times New Roman"/>
      <w:sz w:val="22"/>
      <w:szCs w:val="22"/>
    </w:rPr>
  </w:style>
  <w:style w:type="paragraph" w:styleId="a5">
    <w:name w:val="footer"/>
    <w:basedOn w:val="a"/>
    <w:link w:val="a6"/>
    <w:unhideWhenUsed/>
    <w:rsid w:val="000610E6"/>
    <w:pPr>
      <w:tabs>
        <w:tab w:val="center" w:pos="4677"/>
        <w:tab w:val="right" w:pos="9355"/>
      </w:tabs>
    </w:pPr>
  </w:style>
  <w:style w:type="character" w:customStyle="1" w:styleId="a6">
    <w:name w:val="Нижний колонтитул Знак"/>
    <w:link w:val="a5"/>
    <w:rsid w:val="000610E6"/>
    <w:rPr>
      <w:rFonts w:eastAsia="Times New Roman"/>
      <w:sz w:val="22"/>
      <w:szCs w:val="22"/>
    </w:rPr>
  </w:style>
  <w:style w:type="paragraph" w:styleId="a7">
    <w:name w:val="Balloon Text"/>
    <w:basedOn w:val="a"/>
    <w:link w:val="a8"/>
    <w:uiPriority w:val="99"/>
    <w:semiHidden/>
    <w:unhideWhenUsed/>
    <w:rsid w:val="003773F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773F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1710</Words>
  <Characters>9748</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Server</dc:creator>
  <cp:lastModifiedBy>Пользователь Windows</cp:lastModifiedBy>
  <cp:revision>12</cp:revision>
  <cp:lastPrinted>2018-04-12T05:50:00Z</cp:lastPrinted>
  <dcterms:created xsi:type="dcterms:W3CDTF">2017-01-17T03:45:00Z</dcterms:created>
  <dcterms:modified xsi:type="dcterms:W3CDTF">2018-04-12T05:59:00Z</dcterms:modified>
</cp:coreProperties>
</file>