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4D" w:rsidRPr="001A3D0D" w:rsidRDefault="004D0D4D" w:rsidP="004D0D4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1A3D0D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Тиркеме </w:t>
      </w:r>
    </w:p>
    <w:p w:rsidR="004D0D4D" w:rsidRDefault="004D0D4D" w:rsidP="004D0D4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ky-KG"/>
        </w:rPr>
      </w:pPr>
    </w:p>
    <w:p w:rsidR="00F31B93" w:rsidRDefault="00F31B93" w:rsidP="004D0D4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ky-KG"/>
        </w:rPr>
      </w:pPr>
    </w:p>
    <w:p w:rsidR="009C6BDD" w:rsidRPr="00D139E5" w:rsidRDefault="009C6BDD" w:rsidP="004D0D4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ky-KG"/>
        </w:rPr>
      </w:pPr>
      <w:r w:rsidRPr="00D139E5">
        <w:rPr>
          <w:rFonts w:asciiTheme="majorBidi" w:hAnsiTheme="majorBidi" w:cstheme="majorBidi"/>
          <w:b/>
          <w:sz w:val="24"/>
          <w:szCs w:val="24"/>
          <w:shd w:val="clear" w:color="auto" w:fill="FFFFFF"/>
          <w:lang w:val="ky-KG"/>
        </w:rPr>
        <w:t xml:space="preserve">Кыргыз Республикасынын Өкмөтүнүн </w:t>
      </w:r>
      <w:r w:rsidR="008F03CA" w:rsidRPr="00D139E5">
        <w:rPr>
          <w:rFonts w:ascii="Times New Roman" w:hAnsi="Times New Roman"/>
          <w:b/>
          <w:sz w:val="24"/>
          <w:szCs w:val="24"/>
          <w:lang w:val="ky-KG"/>
        </w:rPr>
        <w:t>социалдык жана экономикалык туруктуулукту камсыздоо боюнча</w:t>
      </w:r>
      <w:r w:rsidR="008F03CA" w:rsidRPr="00D139E5">
        <w:rPr>
          <w:rFonts w:asciiTheme="majorBidi" w:hAnsiTheme="majorBidi" w:cstheme="majorBidi"/>
          <w:b/>
          <w:sz w:val="24"/>
          <w:szCs w:val="24"/>
          <w:shd w:val="clear" w:color="auto" w:fill="FFFFFF"/>
          <w:lang w:val="ky-KG"/>
        </w:rPr>
        <w:t xml:space="preserve"> </w:t>
      </w:r>
      <w:r w:rsidR="00B21C44" w:rsidRPr="00D139E5">
        <w:rPr>
          <w:rFonts w:asciiTheme="majorBidi" w:hAnsiTheme="majorBidi" w:cstheme="majorBidi"/>
          <w:b/>
          <w:sz w:val="24"/>
          <w:szCs w:val="24"/>
          <w:shd w:val="clear" w:color="auto" w:fill="FFFFFF"/>
          <w:lang w:val="ky-KG"/>
        </w:rPr>
        <w:t>б</w:t>
      </w:r>
      <w:r w:rsidR="008F03CA" w:rsidRPr="00D139E5">
        <w:rPr>
          <w:rFonts w:ascii="Times New Roman" w:hAnsi="Times New Roman"/>
          <w:b/>
          <w:sz w:val="24"/>
          <w:szCs w:val="24"/>
          <w:lang w:val="ky-KG"/>
        </w:rPr>
        <w:t xml:space="preserve">иринчи кезектеги чараларын </w:t>
      </w:r>
      <w:r w:rsidRPr="00D139E5">
        <w:rPr>
          <w:rFonts w:asciiTheme="majorBidi" w:hAnsiTheme="majorBidi" w:cstheme="majorBidi"/>
          <w:b/>
          <w:sz w:val="24"/>
          <w:szCs w:val="24"/>
          <w:shd w:val="clear" w:color="auto" w:fill="FFFFFF"/>
          <w:lang w:val="ky-KG"/>
        </w:rPr>
        <w:t xml:space="preserve">планы </w:t>
      </w:r>
    </w:p>
    <w:p w:rsidR="009C6BDD" w:rsidRPr="00D139E5" w:rsidRDefault="009C6BDD" w:rsidP="004D0D4D">
      <w:pPr>
        <w:spacing w:after="0" w:line="240" w:lineRule="auto"/>
        <w:rPr>
          <w:rFonts w:asciiTheme="majorBidi" w:hAnsiTheme="majorBidi" w:cstheme="majorBidi"/>
          <w:sz w:val="24"/>
          <w:szCs w:val="24"/>
          <w:lang w:val="ky-KG"/>
        </w:rPr>
      </w:pPr>
    </w:p>
    <w:tbl>
      <w:tblPr>
        <w:tblStyle w:val="a3"/>
        <w:tblW w:w="153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977"/>
        <w:gridCol w:w="2890"/>
        <w:gridCol w:w="2182"/>
        <w:gridCol w:w="1591"/>
        <w:gridCol w:w="2204"/>
      </w:tblGrid>
      <w:tr w:rsidR="00AE266A" w:rsidRPr="004D0D4D" w:rsidTr="0059041D">
        <w:tc>
          <w:tcPr>
            <w:tcW w:w="568" w:type="dxa"/>
          </w:tcPr>
          <w:p w:rsidR="00AE266A" w:rsidRPr="004D0D4D" w:rsidRDefault="00AE266A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D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AE266A" w:rsidRPr="004D0D4D" w:rsidRDefault="00AE266A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Милдеттер</w:t>
            </w:r>
          </w:p>
        </w:tc>
        <w:tc>
          <w:tcPr>
            <w:tcW w:w="2977" w:type="dxa"/>
          </w:tcPr>
          <w:p w:rsidR="00AE266A" w:rsidRPr="004D0D4D" w:rsidRDefault="00311A1E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</w:t>
            </w:r>
            <w:r w:rsidR="00AE266A"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аралар</w:t>
            </w:r>
          </w:p>
        </w:tc>
        <w:tc>
          <w:tcPr>
            <w:tcW w:w="2890" w:type="dxa"/>
          </w:tcPr>
          <w:p w:rsidR="00AE266A" w:rsidRPr="004D0D4D" w:rsidRDefault="00A556B3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</w:t>
            </w:r>
            <w:r w:rsidR="00AE266A"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үтүлүүчү натыйжа</w:t>
            </w:r>
          </w:p>
        </w:tc>
        <w:tc>
          <w:tcPr>
            <w:tcW w:w="2182" w:type="dxa"/>
          </w:tcPr>
          <w:p w:rsidR="00AE266A" w:rsidRPr="004D0D4D" w:rsidRDefault="00AE266A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Жооптуу</w:t>
            </w:r>
            <w:r w:rsidR="00311A1E"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лар</w:t>
            </w:r>
          </w:p>
        </w:tc>
        <w:tc>
          <w:tcPr>
            <w:tcW w:w="1591" w:type="dxa"/>
          </w:tcPr>
          <w:p w:rsidR="00AE266A" w:rsidRPr="004D0D4D" w:rsidRDefault="00311A1E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Аткаруу </w:t>
            </w:r>
            <w:r w:rsidR="00AE266A"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мөөнөтү</w:t>
            </w:r>
          </w:p>
        </w:tc>
        <w:tc>
          <w:tcPr>
            <w:tcW w:w="2204" w:type="dxa"/>
          </w:tcPr>
          <w:p w:rsidR="00AE266A" w:rsidRPr="004D0D4D" w:rsidRDefault="00AE266A" w:rsidP="004D0D4D">
            <w:pPr>
              <w:spacing w:after="0" w:line="240" w:lineRule="auto"/>
              <w:ind w:left="-33" w:right="-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Каржылоо булактары</w:t>
            </w:r>
          </w:p>
        </w:tc>
      </w:tr>
      <w:tr w:rsidR="00AE266A" w:rsidRPr="004D0D4D" w:rsidTr="007472AA">
        <w:trPr>
          <w:trHeight w:val="465"/>
        </w:trPr>
        <w:tc>
          <w:tcPr>
            <w:tcW w:w="15389" w:type="dxa"/>
            <w:gridSpan w:val="7"/>
            <w:vAlign w:val="center"/>
          </w:tcPr>
          <w:p w:rsidR="00AE266A" w:rsidRPr="00D67AED" w:rsidRDefault="00D67AED" w:rsidP="00D67AED">
            <w:pPr>
              <w:pStyle w:val="a6"/>
              <w:spacing w:after="0" w:line="240" w:lineRule="auto"/>
              <w:ind w:left="14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1. </w:t>
            </w:r>
            <w:r w:rsidR="009C6BDD"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Калк үчүн жагымдуу шарттарды түзүү</w:t>
            </w:r>
          </w:p>
        </w:tc>
      </w:tr>
      <w:tr w:rsidR="009C6BDD" w:rsidRPr="004D0D4D" w:rsidTr="006D39C2">
        <w:tc>
          <w:tcPr>
            <w:tcW w:w="568" w:type="dxa"/>
          </w:tcPr>
          <w:p w:rsidR="009C6BDD" w:rsidRPr="004D0D4D" w:rsidRDefault="009C6BDD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6BDD" w:rsidRPr="004D0D4D" w:rsidRDefault="009C6BDD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/>
              </w:rPr>
              <w:t>Баткен облусунун калкы үчүн жагымдуу шарттарды түзүү жана жашоо турмуш деңгээлинин сапатын жогорулатуу</w:t>
            </w:r>
          </w:p>
        </w:tc>
        <w:tc>
          <w:tcPr>
            <w:tcW w:w="2977" w:type="dxa"/>
          </w:tcPr>
          <w:p w:rsidR="009C6BDD" w:rsidRPr="004D0D4D" w:rsidRDefault="009C6BDD" w:rsidP="004D0D4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 облусун</w:t>
            </w:r>
            <w:r w:rsidR="00A556B3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ун 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өзгөчө </w:t>
            </w:r>
            <w:r w:rsidR="00A556B3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статусу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эске алуу менен облустун өнүктүрүү Программасын жана аны ишке ашыруу боюнча жол картасын кабыл алуу</w:t>
            </w:r>
            <w:r w:rsidR="00A556B3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Биринчи кезектеги долбоорлорду камсыздоо</w:t>
            </w:r>
          </w:p>
        </w:tc>
        <w:tc>
          <w:tcPr>
            <w:tcW w:w="2890" w:type="dxa"/>
          </w:tcPr>
          <w:p w:rsidR="00A556B3" w:rsidRPr="004D0D4D" w:rsidRDefault="00A556B3" w:rsidP="004D0D4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Өнүктүрүү Программасы жана Жол картасы бекитилди.</w:t>
            </w:r>
          </w:p>
          <w:p w:rsidR="009C6BDD" w:rsidRPr="004D0D4D" w:rsidRDefault="009C6BDD" w:rsidP="004D0D4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Баткен облусуна өзгөчө </w:t>
            </w:r>
            <w:r w:rsidR="00A556B3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статус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берилди</w:t>
            </w:r>
            <w:r w:rsidR="00A556B3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9C6BDD" w:rsidRPr="004D0D4D" w:rsidRDefault="00A556B3" w:rsidP="004D0D4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Ак-Сай жана Капчыгай айылдарынын ортосундагы жана Ак-Сай – Тамдык автоунаа жолунун курулушу боюнча </w:t>
            </w:r>
            <w:r w:rsid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долбоорлор ишке ашты</w:t>
            </w:r>
          </w:p>
        </w:tc>
        <w:tc>
          <w:tcPr>
            <w:tcW w:w="2182" w:type="dxa"/>
          </w:tcPr>
          <w:p w:rsidR="009C6BDD" w:rsidRDefault="009C6BDD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АСЧАӨМ, ЭФМ, </w:t>
            </w:r>
            <w:r w:rsidR="004D0D4D"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ТАККМ</w:t>
            </w:r>
            <w:r w:rsid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 w:rsidR="0050772E"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ишке тартылган</w:t>
            </w:r>
            <w:r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мамлекеттик органдар</w:t>
            </w:r>
          </w:p>
          <w:p w:rsidR="004846BA" w:rsidRDefault="004846BA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846BA" w:rsidRPr="004D0D4D" w:rsidRDefault="004846BA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9C6BDD" w:rsidRPr="004D0D4D" w:rsidRDefault="009C6BDD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</w:t>
            </w:r>
            <w:r w:rsid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июну</w:t>
            </w:r>
          </w:p>
        </w:tc>
        <w:tc>
          <w:tcPr>
            <w:tcW w:w="2204" w:type="dxa"/>
          </w:tcPr>
          <w:p w:rsidR="009C6BDD" w:rsidRPr="004D0D4D" w:rsidRDefault="008C35FD" w:rsidP="00326EA3">
            <w:pPr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  <w:r w:rsidR="0050772E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донордук</w:t>
            </w:r>
            <w:r w:rsidR="005904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уюмдардын</w:t>
            </w:r>
            <w:r w:rsidR="0050772E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</w:t>
            </w:r>
            <w:r w:rsidR="009C6BDD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50772E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9C6BDD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="005904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</w:p>
        </w:tc>
      </w:tr>
      <w:tr w:rsidR="009C6BDD" w:rsidRPr="004D0D4D" w:rsidTr="006D39C2">
        <w:tc>
          <w:tcPr>
            <w:tcW w:w="568" w:type="dxa"/>
          </w:tcPr>
          <w:p w:rsidR="009C6BDD" w:rsidRPr="004D0D4D" w:rsidRDefault="009C6BDD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6BDD" w:rsidRPr="004D0D4D" w:rsidRDefault="009C6BDD" w:rsidP="004D0D4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Бала бакчалардын ар кандай моделдери аркылуу балдарды камтууну кеңейтүү</w:t>
            </w:r>
          </w:p>
        </w:tc>
        <w:tc>
          <w:tcPr>
            <w:tcW w:w="2977" w:type="dxa"/>
          </w:tcPr>
          <w:p w:rsidR="009C6BDD" w:rsidRPr="004D0D4D" w:rsidRDefault="009C6BDD" w:rsidP="004D0D4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Республиканын бардык региондорунда шаардык жана айылдык китепканалардын базасында балдарды өнүктүрүү борборлорун аныктоо</w:t>
            </w:r>
          </w:p>
        </w:tc>
        <w:tc>
          <w:tcPr>
            <w:tcW w:w="2890" w:type="dxa"/>
          </w:tcPr>
          <w:p w:rsidR="009C6BDD" w:rsidRPr="004D0D4D" w:rsidRDefault="009C6BDD" w:rsidP="006D39C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2021-жылдын ичинде шаардык жана айылдык китепканалардын базасында 50 балдарды өнүктүрүү борбору ачылды</w:t>
            </w:r>
          </w:p>
        </w:tc>
        <w:tc>
          <w:tcPr>
            <w:tcW w:w="2182" w:type="dxa"/>
          </w:tcPr>
          <w:p w:rsidR="009C6BDD" w:rsidRPr="004D0D4D" w:rsidRDefault="009C6BDD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БИМ, ММСЖСМ, ЭФМ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9C6BDD" w:rsidRPr="004D0D4D" w:rsidRDefault="009C6BDD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1-май</w:t>
            </w:r>
            <w:r w:rsid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9C6BDD" w:rsidRPr="004D0D4D" w:rsidRDefault="008C35FD" w:rsidP="00326EA3">
            <w:pPr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  <w:r w:rsidR="009C6BDD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9041D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донордук</w:t>
            </w:r>
            <w:r w:rsidR="005904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уюмдардын</w:t>
            </w:r>
            <w:r w:rsidR="0059041D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каражаттар</w:t>
            </w:r>
            <w:r w:rsidR="005904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</w:p>
        </w:tc>
      </w:tr>
      <w:tr w:rsidR="009C6BDD" w:rsidRPr="004D0D4D" w:rsidTr="006D39C2">
        <w:trPr>
          <w:trHeight w:val="514"/>
        </w:trPr>
        <w:tc>
          <w:tcPr>
            <w:tcW w:w="568" w:type="dxa"/>
          </w:tcPr>
          <w:p w:rsidR="009C6BDD" w:rsidRPr="004D0D4D" w:rsidRDefault="009C6BDD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6BDD" w:rsidRPr="004D0D4D" w:rsidRDefault="00A97A82" w:rsidP="004D0D4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Калкты медициналык тейлөө сапатын жакшыртуу</w:t>
            </w:r>
          </w:p>
        </w:tc>
        <w:tc>
          <w:tcPr>
            <w:tcW w:w="2977" w:type="dxa"/>
          </w:tcPr>
          <w:p w:rsidR="009C6BDD" w:rsidRPr="004D0D4D" w:rsidRDefault="009C6BDD" w:rsidP="00A97A82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“Жеңилдетилген электрондук рецепт” 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маалымат </w:t>
            </w:r>
            <w:r w:rsid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системасы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киргизүү</w:t>
            </w:r>
          </w:p>
        </w:tc>
        <w:tc>
          <w:tcPr>
            <w:tcW w:w="2890" w:type="dxa"/>
          </w:tcPr>
          <w:p w:rsidR="009C6BDD" w:rsidRPr="004D0D4D" w:rsidRDefault="009C6BDD" w:rsidP="004D0D4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Бишкек шаарында, Жалал-Абад, Талас облустарында 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жеңилдетилген </w:t>
            </w:r>
            <w:r w:rsidR="0050772E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электрондук  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рецептерди киргизүү</w:t>
            </w:r>
          </w:p>
        </w:tc>
        <w:tc>
          <w:tcPr>
            <w:tcW w:w="2182" w:type="dxa"/>
          </w:tcPr>
          <w:p w:rsidR="009C6BDD" w:rsidRPr="004D0D4D" w:rsidRDefault="009C6BDD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СССӨМ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9C6BDD" w:rsidRPr="004D0D4D" w:rsidRDefault="00A97A82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1-апрели</w:t>
            </w:r>
          </w:p>
        </w:tc>
        <w:tc>
          <w:tcPr>
            <w:tcW w:w="2204" w:type="dxa"/>
          </w:tcPr>
          <w:p w:rsidR="009C6BDD" w:rsidRPr="004D0D4D" w:rsidRDefault="009C6BDD" w:rsidP="00326EA3">
            <w:pPr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Милдеттүү медициналык  камсыздандыруу 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фондунун </w:t>
            </w:r>
            <w:r w:rsidR="0050772E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каражаттары</w:t>
            </w:r>
          </w:p>
        </w:tc>
      </w:tr>
      <w:tr w:rsidR="009C6BDD" w:rsidRPr="004D0D4D" w:rsidTr="006D39C2">
        <w:trPr>
          <w:trHeight w:val="733"/>
        </w:trPr>
        <w:tc>
          <w:tcPr>
            <w:tcW w:w="568" w:type="dxa"/>
          </w:tcPr>
          <w:p w:rsidR="009C6BDD" w:rsidRPr="004D0D4D" w:rsidRDefault="009C6BDD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9C6BDD" w:rsidRPr="004D0D4D" w:rsidRDefault="009C6BDD" w:rsidP="004D0D4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ID карта алууга калктын жеткиликтүүлүгүн кеңейтүү</w:t>
            </w:r>
          </w:p>
        </w:tc>
        <w:tc>
          <w:tcPr>
            <w:tcW w:w="2977" w:type="dxa"/>
          </w:tcPr>
          <w:p w:rsidR="00326EA3" w:rsidRPr="0083787F" w:rsidRDefault="00326EA3" w:rsidP="00326EA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Кыргыз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Республикасынын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Өкмөтүнүн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2021-жылдын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21-апрелиндеги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№238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токтомуна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өзгөртүүлөрдү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киргизүү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аркылуу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жоготкон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учурлардан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тышкары,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төмөнкү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категориядагы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Кыргыз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Республикасынын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жаранд</w:t>
            </w:r>
            <w:bookmarkStart w:id="0" w:name="_GoBack"/>
            <w:bookmarkEnd w:id="0"/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арына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акысыз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негизде</w:t>
            </w: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карталарды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боюнча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2021-жылдын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1-майынан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тартып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31-</w:t>
            </w:r>
            <w:r w:rsidR="004850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августк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чейин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улуттук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кампанияны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жүргүзүү:</w:t>
            </w:r>
          </w:p>
          <w:p w:rsidR="00326EA3" w:rsidRPr="0083787F" w:rsidRDefault="00326EA3" w:rsidP="00326EA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4850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үй-интернаттарда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жашаган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толук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камкордугунда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850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16-жаштагы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балдарга;</w:t>
            </w:r>
          </w:p>
          <w:p w:rsidR="00326EA3" w:rsidRPr="0083787F" w:rsidRDefault="00326EA3" w:rsidP="00326EA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ата-энеси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(тоголок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жетимдер)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18-жашка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чейинки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балдарга;</w:t>
            </w:r>
          </w:p>
          <w:p w:rsidR="00326EA3" w:rsidRPr="0083787F" w:rsidRDefault="00326EA3" w:rsidP="00326EA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үй-интернаттарда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жашаган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толук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камкордугунда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бардык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топтогу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майыптарга;</w:t>
            </w:r>
          </w:p>
          <w:p w:rsidR="00326EA3" w:rsidRPr="0083787F" w:rsidRDefault="00326EA3" w:rsidP="00326EA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70-жаштан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өткөн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пенсионерлерге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анын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ичинде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үйүндө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жашаган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толук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камкордугунда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айрым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картаң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жарандарга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:rsidR="009C6BDD" w:rsidRPr="004D0D4D" w:rsidRDefault="00326EA3" w:rsidP="00326EA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7472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мекендик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соугштун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окуяларынын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378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катышуучуларына</w:t>
            </w:r>
          </w:p>
        </w:tc>
        <w:tc>
          <w:tcPr>
            <w:tcW w:w="2890" w:type="dxa"/>
          </w:tcPr>
          <w:p w:rsidR="009C6BDD" w:rsidRPr="004D0D4D" w:rsidRDefault="009C6BDD" w:rsidP="006D39C2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ID карта алууда төлөмдөрдү жокко чыгаруу боюнча Кыргыз Республикасынын Өкмөтүнүн чечими кабыл алынды</w:t>
            </w:r>
          </w:p>
        </w:tc>
        <w:tc>
          <w:tcPr>
            <w:tcW w:w="2182" w:type="dxa"/>
          </w:tcPr>
          <w:p w:rsidR="009C6BDD" w:rsidRPr="004D0D4D" w:rsidRDefault="009C6BDD" w:rsidP="004D0D4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ЮМ, ЭФМ,</w:t>
            </w:r>
            <w:r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СССӨМ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9C6BDD" w:rsidRPr="004D0D4D" w:rsidRDefault="00BC1478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1-май</w:t>
            </w:r>
            <w:r w:rsid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2204" w:type="dxa"/>
          </w:tcPr>
          <w:p w:rsidR="009C6BDD" w:rsidRPr="004D0D4D" w:rsidRDefault="008C35FD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9C6BDD" w:rsidRPr="004D0D4D" w:rsidTr="006D39C2">
        <w:trPr>
          <w:trHeight w:val="659"/>
        </w:trPr>
        <w:tc>
          <w:tcPr>
            <w:tcW w:w="568" w:type="dxa"/>
          </w:tcPr>
          <w:p w:rsidR="009C6BDD" w:rsidRPr="004D0D4D" w:rsidRDefault="009C6BDD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9C6BDD" w:rsidRPr="004D0D4D" w:rsidRDefault="00717135" w:rsidP="004D0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2020-жылдын үлгүсүндөгү Кыргыз Республикасынын жарандарынын электрондук жалпы жарандык паспорттору</w:t>
            </w:r>
            <w:r w:rsidR="004C5DEA"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</w:t>
            </w: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киргизүү (жалпы жарандык, дипломаттык жана кызматтык)</w:t>
            </w:r>
          </w:p>
        </w:tc>
        <w:tc>
          <w:tcPr>
            <w:tcW w:w="2977" w:type="dxa"/>
          </w:tcPr>
          <w:p w:rsidR="009C6BDD" w:rsidRPr="004D0D4D" w:rsidRDefault="006011EF" w:rsidP="004D0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2020-жылдын үлгүсүндөгү Кыргыз Республикасынын жарандарынын электрондук жалпы жарандык паспорттору</w:t>
            </w:r>
            <w:r w:rsidR="004C5DEA"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</w:t>
            </w: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киргизүү (жалпы жарандык, дипломаттык жана кызматтык)</w:t>
            </w:r>
          </w:p>
        </w:tc>
        <w:tc>
          <w:tcPr>
            <w:tcW w:w="2890" w:type="dxa"/>
          </w:tcPr>
          <w:p w:rsidR="009C6BDD" w:rsidRPr="004D0D4D" w:rsidRDefault="006011EF" w:rsidP="004D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2020-жылдын үлгүсүндөгү Кыргыз Республикасынын жарандарынын электрондук жалпы жарандык паспортторду берүү башталды (жалпы жарандык, дипломаттык жана кызматтык)</w:t>
            </w:r>
          </w:p>
        </w:tc>
        <w:tc>
          <w:tcPr>
            <w:tcW w:w="2182" w:type="dxa"/>
          </w:tcPr>
          <w:p w:rsidR="009C6BDD" w:rsidRPr="004D0D4D" w:rsidRDefault="00EA4FB9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ЮМ, ТИМ жана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C5DEA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ишке тартылган 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органдар</w:t>
            </w: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9C6BDD" w:rsidRPr="004D0D4D" w:rsidRDefault="00EA4FB9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1-май</w:t>
            </w:r>
            <w:r w:rsid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2204" w:type="dxa"/>
          </w:tcPr>
          <w:p w:rsidR="009C6BDD" w:rsidRPr="004D0D4D" w:rsidRDefault="008C35FD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9C6BDD" w:rsidRPr="004D0D4D" w:rsidTr="006D39C2">
        <w:trPr>
          <w:trHeight w:val="701"/>
        </w:trPr>
        <w:tc>
          <w:tcPr>
            <w:tcW w:w="568" w:type="dxa"/>
          </w:tcPr>
          <w:p w:rsidR="009C6BDD" w:rsidRPr="004D0D4D" w:rsidRDefault="009C6BDD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9C6BDD" w:rsidRPr="004D0D4D" w:rsidRDefault="00433350" w:rsidP="004D0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Консулдук кызмат көрсөтүүлөр үчүн алынуучу </w:t>
            </w:r>
            <w:r w:rsidR="004B6F56"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тарифтерди төмөндөтүү</w:t>
            </w:r>
          </w:p>
        </w:tc>
        <w:tc>
          <w:tcPr>
            <w:tcW w:w="2977" w:type="dxa"/>
          </w:tcPr>
          <w:p w:rsidR="009C6BDD" w:rsidRPr="00A97A82" w:rsidRDefault="004C5DEA" w:rsidP="004D0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Өкмөтүнүн 2012-жылдын 18-декабрындагы №</w:t>
            </w:r>
            <w:r w:rsidR="00A97A82"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839 </w:t>
            </w:r>
            <w:r w:rsidR="00433350"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“Консулдук кызмат көрсөтүүлөр үчүн алынуучу каражаттар жөнүндө” токтомуна</w:t>
            </w:r>
            <w:r w:rsidR="00A97A82"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консулдук кызмат көрсөтүүлөр үчүн тарифтерди кайра кароо </w:t>
            </w:r>
            <w:r w:rsidR="00A97A82"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боюнча</w:t>
            </w:r>
            <w:r w:rsidR="00433350"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өзгөртүүлөрдү киргизүү </w:t>
            </w:r>
          </w:p>
        </w:tc>
        <w:tc>
          <w:tcPr>
            <w:tcW w:w="2890" w:type="dxa"/>
          </w:tcPr>
          <w:p w:rsidR="004B6F56" w:rsidRPr="004D0D4D" w:rsidRDefault="004B6F56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 xml:space="preserve">Кыргыз Республикасынын жарандарынын арасында </w:t>
            </w:r>
            <w:r w:rsidRPr="004D0D4D">
              <w:rPr>
                <w:rFonts w:ascii="Times New Roman" w:hAnsi="Times New Roman"/>
                <w:sz w:val="24"/>
                <w:szCs w:val="24"/>
                <w:lang w:val="ky-KG"/>
              </w:rPr>
              <w:t>суроо-талапка ээ болгон консулдук кызматтардын айрым түрлөрүнүн баасы төмөндөтүлдү</w:t>
            </w:r>
          </w:p>
          <w:p w:rsidR="009C6BDD" w:rsidRPr="004D0D4D" w:rsidRDefault="009C6BDD" w:rsidP="004D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182" w:type="dxa"/>
          </w:tcPr>
          <w:p w:rsidR="009C6BDD" w:rsidRPr="004D0D4D" w:rsidRDefault="004B6F56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ТИМ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9C6BDD" w:rsidRPr="004D0D4D" w:rsidRDefault="004B6F56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15-март</w:t>
            </w:r>
            <w:r w:rsid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2204" w:type="dxa"/>
          </w:tcPr>
          <w:p w:rsidR="009C6BDD" w:rsidRPr="004D0D4D" w:rsidRDefault="008C35FD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920324" w:rsidRPr="004D0D4D" w:rsidTr="006D39C2">
        <w:trPr>
          <w:trHeight w:val="701"/>
        </w:trPr>
        <w:tc>
          <w:tcPr>
            <w:tcW w:w="568" w:type="dxa"/>
          </w:tcPr>
          <w:p w:rsidR="00920324" w:rsidRPr="004D0D4D" w:rsidRDefault="00920324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920324" w:rsidRPr="004D0D4D" w:rsidRDefault="004B6F56" w:rsidP="004D0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Мамкаттоо тарабынан мамлекеттик кызмат көрсөтүүлөрдү берүүдө калкка жагымдуу шарттарды түзүү</w:t>
            </w:r>
          </w:p>
        </w:tc>
        <w:tc>
          <w:tcPr>
            <w:tcW w:w="2977" w:type="dxa"/>
          </w:tcPr>
          <w:p w:rsidR="00920324" w:rsidRPr="00A97A82" w:rsidRDefault="004B6F56" w:rsidP="00A97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Чүй облусун</w:t>
            </w:r>
            <w:r w:rsidR="00A97A82" w:rsidRP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да</w:t>
            </w:r>
            <w:r w:rsidRP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4C5DEA" w:rsidRP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АвтоКТБ</w:t>
            </w:r>
            <w:r w:rsidR="00C2360A" w:rsidRP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ачуу</w:t>
            </w:r>
          </w:p>
        </w:tc>
        <w:tc>
          <w:tcPr>
            <w:tcW w:w="2890" w:type="dxa"/>
          </w:tcPr>
          <w:p w:rsidR="00920324" w:rsidRPr="00A97A82" w:rsidRDefault="00C2360A" w:rsidP="00A9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Ч</w:t>
            </w:r>
            <w:r w:rsidR="00A97A82" w:rsidRP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үй облусунда</w:t>
            </w:r>
            <w:r w:rsidRP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4C5DEA" w:rsidRP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АвтоКТБ</w:t>
            </w:r>
            <w:r w:rsidRP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иштейт</w:t>
            </w:r>
          </w:p>
        </w:tc>
        <w:tc>
          <w:tcPr>
            <w:tcW w:w="2182" w:type="dxa"/>
          </w:tcPr>
          <w:p w:rsidR="00920324" w:rsidRPr="004D0D4D" w:rsidRDefault="00C2360A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ЮМ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920324" w:rsidRPr="004D0D4D" w:rsidRDefault="00A97A82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1-июну</w:t>
            </w:r>
          </w:p>
        </w:tc>
        <w:tc>
          <w:tcPr>
            <w:tcW w:w="2204" w:type="dxa"/>
          </w:tcPr>
          <w:p w:rsidR="00920324" w:rsidRPr="004D0D4D" w:rsidRDefault="008C35FD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A4F08" w:rsidRPr="006D39C2" w:rsidTr="006D39C2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08" w:rsidRPr="004D0D4D" w:rsidRDefault="002A4F08" w:rsidP="006D39C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08" w:rsidRPr="006D39C2" w:rsidRDefault="002A4F08" w:rsidP="004D0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D39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Электрондук ID карталарды, электрондук айдоочулук күбөлүктөрдү, транспорт каражатын каттоо жөнүндө электрондук күбөлүктөрдү киргизүү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08" w:rsidRPr="006D39C2" w:rsidRDefault="002A4F08" w:rsidP="004D0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D39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Электрондук ID карталарды, электрондук айдоочулук күбөлүктөрдү, транспорт каражатын каттоо жөнүндө электрондук күбөлүктөрдү киргизүү жана аларды Кыргыз Республикасынын аймагында колдонуу боюнча ченемдик укуктук актылардын долбоорун иштеп чыгуу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08" w:rsidRPr="006D39C2" w:rsidRDefault="002A4F08" w:rsidP="004D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D3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Кыргыз Республикасынын Өкмөтүнүн чечимдери кабыл алынды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08" w:rsidRPr="006D39C2" w:rsidRDefault="002A4F08" w:rsidP="006D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D3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ЮМ, ИИМ, СӨМК, УБ </w:t>
            </w:r>
            <w:r w:rsidR="006D39C2" w:rsidRPr="006D39C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4D" w:rsidRPr="006D39C2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39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A4F08" w:rsidRPr="006D39C2" w:rsidRDefault="002A4F08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D3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1-май</w:t>
            </w:r>
            <w:r w:rsid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08" w:rsidRPr="006D39C2" w:rsidRDefault="008C35FD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A4F08" w:rsidRPr="004D0D4D" w:rsidTr="006D39C2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8" w:rsidRPr="006D39C2" w:rsidRDefault="002A4F08" w:rsidP="006D39C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08" w:rsidRPr="006D39C2" w:rsidRDefault="002A4F08" w:rsidP="004D0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A97A82" w:rsidRDefault="002A4F08" w:rsidP="004D0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Калккка кызмат көрсөтүү учурунда электрондук ID карталарды, электрондук айдоочулук күбөлүктөрдү, транспорт каражатын каттоо жөнүндө электрондук күбөлүктөрдү ишке ашыруу менен байланышкан уюштуруу-техникалык маселелерин чечүү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A97A82" w:rsidRDefault="002A4F08" w:rsidP="00A9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Калккка кызмат көрсөтүү учурунда электрондук ID карталарды, электрондук айдоочулук күбөлүктөрдү, транспорт каражатын каттоо жөнүндө электрондук күбөлүктөрдү ишке ашыруу </w:t>
            </w:r>
            <w:r w:rsidR="00A97A82"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боюнча жол картасы бекитилди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6D39C2" w:rsidRDefault="002A4F08" w:rsidP="006D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D3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ЮМ, ИИМ, СӨМК, УБ </w:t>
            </w:r>
            <w:r w:rsidR="006D39C2" w:rsidRPr="006D39C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4D" w:rsidRPr="006D39C2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39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A4F08" w:rsidRPr="006D39C2" w:rsidRDefault="006D39C2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D3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  <w:r w:rsid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0-июну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8C35FD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A4F08" w:rsidRPr="004D0D4D" w:rsidTr="006D39C2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8" w:rsidRPr="004D0D4D" w:rsidRDefault="002A4F08" w:rsidP="004D0D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A97A82" w:rsidRDefault="002A4F08" w:rsidP="00A97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Транспорт каражаттарынын, чиркегичтердин жана жабдуулардын электрондук паспорт системасын (ЭПС) ишке </w:t>
            </w:r>
            <w:r w:rsidR="00A97A82" w:rsidRP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киргизүү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 w:eastAsia="en-US"/>
              </w:rPr>
              <w:t>Кыргыз Республикасынын аймагында ЭПС киргизүү жана транспорт каражаттарын электрондук паспорт менен тариздөө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Кыргыз Республикасынын аймагында ЭПС колдонуу жана транспорт каражаттарын электрондук паспорт менен тариздөө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ЮМ, ЭФМ, СӨМК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A4F08" w:rsidRPr="004D0D4D" w:rsidRDefault="00A97A82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30-апрели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8C35FD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A4F08" w:rsidRPr="004D0D4D" w:rsidTr="006D39C2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8" w:rsidRPr="004D0D4D" w:rsidRDefault="002A4F08" w:rsidP="004D0D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Электрондук кызмат көрсөтүүлөр мамлекеттик порталында электрондук форматта кызмат көрсөтүү жана тейлөө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Электрондук кызмат көрсөтүүлөр мамлекеттик порталында жайгаштырылган кызмат көрсөтүү жана тейлөө санын көбөйтүү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Электрондук кызмат көрсөтүүлөр мамлекеттик порталында автоматташтырылган жана жарым автоматташтырылган 120 кызмат көрсөтүү жана тейлөө жайгаштырылган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A9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СӨМК, </w:t>
            </w:r>
            <w:r w:rsid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ишке тартылган</w:t>
            </w: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мамлекттик органдар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A4F08" w:rsidRPr="004D0D4D" w:rsidRDefault="00D67AED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  <w:r w:rsidR="00A97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0-июну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8C35FD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A4F08" w:rsidRPr="004D0D4D" w:rsidTr="007472AA">
        <w:trPr>
          <w:trHeight w:val="485"/>
        </w:trPr>
        <w:tc>
          <w:tcPr>
            <w:tcW w:w="15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08" w:rsidRPr="004D0D4D" w:rsidRDefault="00D67AED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2. </w:t>
            </w:r>
            <w:r w:rsidR="002A4F08" w:rsidRPr="004D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Бизнес үчүн жагымдуу шарттарды түзүү</w:t>
            </w:r>
          </w:p>
        </w:tc>
      </w:tr>
      <w:tr w:rsidR="002A4F08" w:rsidRPr="004D0D4D" w:rsidTr="006D39C2">
        <w:trPr>
          <w:trHeight w:val="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8" w:rsidRPr="004D0D4D" w:rsidRDefault="002A4F08" w:rsidP="004D0D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Бизнестин укук коргоо жана сот органдары менен өз ара аркеттенүүсү боюнча мыйзамдарды өркүндөтүү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A97A82" w:rsidRDefault="002A4F08" w:rsidP="00A9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“Бизнестин укук коргоо жана сот органдары менен өз ара аркеттенүү маселелери боюнча айрым мыйзам актыларына өзгөртүүлөрдү киргизүү жөнүндө” Кыргыз Республикасынын Мыйзамын</w:t>
            </w:r>
            <w:r w:rsidR="00A97A82" w:rsidRP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 долбоорун иштеп чыгуу жана Кыргыз Республикасынын Жогорку Кеңешинде илгерилетүү боюнча чараларды көрүү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Инвесторлор жана бизнестин коопсуздугун камсыздоо үчүн шарттар түзүлдү.</w:t>
            </w:r>
          </w:p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Инвесторлордун жана бизнесмендердин сотко чейинки өндүрүштүн стадиясында камакка алуу мүмкүндүгүн жокко чыгаруу үчүн укуктук алкактар түзүлдү.</w:t>
            </w:r>
          </w:p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Экономикалык мүнөздөгү иштерди кароодо ачык айкындуулук жана калыстык жогорулады.</w:t>
            </w:r>
          </w:p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- Ишкердик субъекттерге карата сотко чейинки өндүрүш боюнча купуялуулук кепилдиктери камсыздалды (укук коргоо органдары тарабынан ачык билдирүүлөр боюнча)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ЭФМ, УКМК, ЮМ, Жогорку сот (макулдашуу боюнча), УБ (макулдашуу боюнча)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A4F08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1-июну</w:t>
            </w:r>
          </w:p>
          <w:p w:rsidR="002A4F08" w:rsidRPr="004D0D4D" w:rsidRDefault="002A4F08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8C35FD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A4F08" w:rsidRPr="004D0D4D" w:rsidTr="006D39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8" w:rsidRPr="004D0D4D" w:rsidRDefault="002A4F08" w:rsidP="004D0D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Укук коргоо органдары тарабынан документтер аркылуу тастыкталбаган маалыматтардын негизинде демилгеленген салыктык текшерүүлөрдү четтетүү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Кыргыз Республикасынын жазык-процесстик жана салык кодекстеринин ортосундагы коллизияларды четтетүү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lang w:val="ky-KG" w:eastAsia="en-US"/>
              </w:rPr>
            </w:pPr>
            <w:r w:rsidRPr="004D0D4D">
              <w:rPr>
                <w:shd w:val="clear" w:color="auto" w:fill="FFFFFF"/>
                <w:lang w:val="ky-KG" w:eastAsia="en-US"/>
              </w:rPr>
              <w:t>Кыргыз Республикасынын Салык кодексине жана Кыргыз Республикасынын жазык-процесстик кодексине түзөтүүлөр киргизилди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ЭФМ, </w:t>
            </w: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УКМК, ЮМ, Жогорку сот (макулдашуу боюнча), УБ (макулдашуу боюнча)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A4F08" w:rsidRPr="004D0D4D" w:rsidRDefault="00A97A82" w:rsidP="004D0D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8C35FD" w:rsidP="004D0D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A4F08" w:rsidRPr="004D0D4D" w:rsidTr="006D39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8" w:rsidRPr="004D0D4D" w:rsidRDefault="002A4F08" w:rsidP="004D0D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Административдик жол-жоболорду алуу тартибин жөнөкөйлөтүү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8" w:rsidRPr="004D0D4D" w:rsidRDefault="002A4F08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D67AED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ky-KG" w:eastAsia="en-US"/>
              </w:rPr>
              <w:t>Компетенттүү мамлекеттик органдардын электрондук ведомстволор аралык өз ара аракеттенүүсү жана жана арыз ээсинен башка компетенттүү органдардан алынышы мүмкүн болгон документтерди талап кылуу ченемдерин алып салуу боюнча ченемдик</w:t>
            </w: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укуктук а</w:t>
            </w:r>
            <w:r w:rsidR="00D67AE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ктыларга өзгөртүүлөрдү киргизүү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D67AED" w:rsidRDefault="002A4F08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 w:eastAsia="en-US"/>
              </w:rPr>
            </w:pPr>
            <w:r w:rsidRPr="00D67A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 w:eastAsia="en-US"/>
              </w:rPr>
              <w:t>Мамлекеттик органдардын электрондук ведомстолор аралык өз ара аракеттенүүсү күчөтүлдү.</w:t>
            </w:r>
          </w:p>
          <w:p w:rsidR="002A4F08" w:rsidRPr="00D67AED" w:rsidRDefault="002A4F08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 w:eastAsia="en-US"/>
              </w:rPr>
            </w:pPr>
            <w:r w:rsidRPr="00D67A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 w:eastAsia="en-US"/>
              </w:rPr>
              <w:t xml:space="preserve">Административдик жол-жоболорду алуунун мөөнөттөрү кыскарды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СӨМК, ЭФМ, мамлекеттик органдар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A4F08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8C35FD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A4F08" w:rsidRPr="004D0D4D" w:rsidTr="006D39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8" w:rsidRPr="004D0D4D" w:rsidRDefault="002A4F08" w:rsidP="004D0D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08" w:rsidRPr="004D0D4D" w:rsidRDefault="002A4F08" w:rsidP="004D0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Курулуш жана архитектура жаатында </w:t>
            </w: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>толук кандуу “Бирдиктүү терезе” ишке кирди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 xml:space="preserve">Уруксат берүүчү документтерди кароонун </w:t>
            </w: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>жана берүүнүн мөөнөтү кыскарды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 xml:space="preserve">ТАККМ, ЭӨМ, ӨКМ, </w:t>
            </w:r>
            <w:r w:rsidR="004846BA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АСЧАӨМ</w:t>
            </w: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Бишкек шаарынын </w:t>
            </w: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мэриясы (макулдашуу боюнча)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2021-жылдын </w:t>
            </w:r>
          </w:p>
          <w:p w:rsidR="002A4F08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8C35FD" w:rsidP="004D0D4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A4F08" w:rsidRPr="004D0D4D" w:rsidTr="006D39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8" w:rsidRPr="004D0D4D" w:rsidRDefault="002A4F08" w:rsidP="004D0D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аймагында берилүүчү электрондук уруксат документтеринин реестрин киргизүү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“Гильотина” принцибин колдонуу менен Кыргыз Республикасында уруксат берүүчү документтердин толук тизмесин түзүү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Уруксат берүүчү документтерге инвентаризация жүргүзүлдү жана тизмеси аныкталды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ЭФМ, лицензиар мамлекеттик органдар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A4F08" w:rsidRPr="004D0D4D" w:rsidRDefault="002A4F08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10-май</w:t>
            </w:r>
            <w:r w:rsid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59041D" w:rsidP="008C35F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Донордук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уюмдардын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2A4F08" w:rsidRPr="004D0D4D" w:rsidTr="006D39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8" w:rsidRPr="004D0D4D" w:rsidRDefault="002A4F08" w:rsidP="004D0D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08" w:rsidRPr="004D0D4D" w:rsidRDefault="002A4F08" w:rsidP="004D0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Бирдиктүү порталды иштеп чыгуу жана электрондук кызмат көрсөтүүлөр мамлекеттик порталы менен байланыштыруу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Бардык уруксат берүүчү документтер бирдиктүү автоматташтырылган (электрондук) реестрге киргизилди (чагылдырылды)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2A4F08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ЭФМ, лицензиар мамлекеттик органдар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A4F08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08" w:rsidRPr="004D0D4D" w:rsidRDefault="0059041D" w:rsidP="008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Донордук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уюмдардын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2A4F08" w:rsidRPr="004D0D4D" w:rsidTr="00D67A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08" w:rsidRPr="004D0D4D" w:rsidRDefault="002A4F08" w:rsidP="004D0D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органдар менен ишкерлердин ортосунда өз ара аракеттенүү жол-жоболорун жөнөкөйлөтүү</w:t>
            </w:r>
          </w:p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 шаарында ишкерлерди жана салык төлөөчүлөрдү анын ичинде экспорттоочуларды тейлөө боюнча көп функциялуу борборду (ИТБ) түзүү жөнүндө Кыргыз Республикасынын Өкмөтүнүн чечим долбоорун иштеп чыгуу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08" w:rsidRPr="004D0D4D" w:rsidRDefault="002A4F0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ИТБда 10дон кем эмес мамлекеттик органдар толук кандуу кызмат көрсөтүшөт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08" w:rsidRPr="004D0D4D" w:rsidRDefault="002A4F08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ЭФМ, </w:t>
            </w:r>
            <w:r w:rsid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ишке </w:t>
            </w:r>
            <w:r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тартылган мамлекетти</w:t>
            </w:r>
            <w:r w:rsidR="004846B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органдар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A4F08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F08" w:rsidRPr="004D0D4D" w:rsidRDefault="008C35FD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CF2659" w:rsidRPr="004D0D4D" w:rsidTr="006D39C2">
        <w:tc>
          <w:tcPr>
            <w:tcW w:w="568" w:type="dxa"/>
          </w:tcPr>
          <w:p w:rsidR="00CF2659" w:rsidRPr="004D0D4D" w:rsidRDefault="00CF2659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CF2659" w:rsidRPr="004D0D4D" w:rsidRDefault="00CF2659" w:rsidP="00E923F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Электрондук форматта экспорттук-импорттук операцияларды лицензиялоо чөйрөсүндө бирдиктүү терезе маалыматтык системасын ишке  киргизүү</w:t>
            </w:r>
          </w:p>
        </w:tc>
        <w:tc>
          <w:tcPr>
            <w:tcW w:w="2977" w:type="dxa"/>
          </w:tcPr>
          <w:p w:rsidR="00CF2659" w:rsidRPr="00A97A82" w:rsidRDefault="00CF2659" w:rsidP="00A97A82">
            <w:pPr>
              <w:pStyle w:val="a4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y-KG" w:eastAsia="en-US"/>
              </w:rPr>
            </w:pPr>
            <w:r w:rsidRP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>ЕАЭБ товарлардын бирдиктүү тизмегине киргизилген, үчүнчү өлкөлөр менен соода</w:t>
            </w:r>
            <w:r w:rsidR="00A97A82" w:rsidRP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жүргүзүүнү</w:t>
            </w:r>
            <w:r w:rsidRP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тарифтик эмес жөнгө салуунун чаралары колдонула</w:t>
            </w:r>
            <w:r w:rsidR="00A97A82" w:rsidRP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турган </w:t>
            </w:r>
            <w:r w:rsidR="00A97A82" w:rsidRP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>спецификалык товарларды</w:t>
            </w:r>
            <w:r w:rsidRP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экспорт</w:t>
            </w:r>
            <w:r w:rsidR="00A97A82" w:rsidRP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>тоого</w:t>
            </w:r>
            <w:r w:rsidRP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>/импорт</w:t>
            </w:r>
            <w:r w:rsidR="00A97A82" w:rsidRP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>тоого</w:t>
            </w:r>
            <w:r w:rsidRP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лицензияларды берүүнү автоматташтыруу</w:t>
            </w:r>
          </w:p>
        </w:tc>
        <w:tc>
          <w:tcPr>
            <w:tcW w:w="2890" w:type="dxa"/>
          </w:tcPr>
          <w:p w:rsidR="00CF2659" w:rsidRPr="004D0D4D" w:rsidRDefault="00CF2659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zh-TW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 w:eastAsia="zh-TW"/>
              </w:rPr>
              <w:lastRenderedPageBreak/>
              <w:t>Электрондук лицензияларды берүү процесстери автоматташтырылды</w:t>
            </w:r>
          </w:p>
        </w:tc>
        <w:tc>
          <w:tcPr>
            <w:tcW w:w="2182" w:type="dxa"/>
          </w:tcPr>
          <w:p w:rsidR="00CF2659" w:rsidRPr="004D0D4D" w:rsidRDefault="00CF265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ЭФМ, АСЧАӨМ, ММСЖСМ, ИИМ, ССӨМ, СӨМК, УКМК, ЭӨМ, СӨП (макулдашуу боюнча)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CF2659" w:rsidRPr="004D0D4D" w:rsidRDefault="00CF265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25-май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CF2659" w:rsidRPr="004D0D4D" w:rsidRDefault="00CF265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Республикалык бюджеттин чегинде </w:t>
            </w:r>
          </w:p>
        </w:tc>
      </w:tr>
      <w:tr w:rsidR="00243349" w:rsidRPr="004D0D4D" w:rsidTr="006D39C2">
        <w:tc>
          <w:tcPr>
            <w:tcW w:w="568" w:type="dxa"/>
          </w:tcPr>
          <w:p w:rsidR="00243349" w:rsidRPr="004D0D4D" w:rsidRDefault="00243349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Автомобиль өткөрүү пункттары аркылуу товарларды жана жаныбарларды өткөрүүдө процесстерди жөнөкөйлөтүү</w:t>
            </w:r>
          </w:p>
        </w:tc>
        <w:tc>
          <w:tcPr>
            <w:tcW w:w="2977" w:type="dxa"/>
          </w:tcPr>
          <w:p w:rsidR="00243349" w:rsidRPr="004D0D4D" w:rsidRDefault="00243349" w:rsidP="00A97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Өткөрүү пункттары аркылуу процесстерди оптималдаштыруу жана экспорттук потенциалды өбөлгөлөө жөнүндө </w:t>
            </w:r>
            <w:r w:rsidR="00A97A82"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Өкмөтүнүн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чечимин кабыл алуу</w:t>
            </w:r>
          </w:p>
        </w:tc>
        <w:tc>
          <w:tcPr>
            <w:tcW w:w="2890" w:type="dxa"/>
          </w:tcPr>
          <w:p w:rsidR="00243349" w:rsidRPr="004D0D4D" w:rsidRDefault="00243349" w:rsidP="00A97A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“Бир аялдама” принциби боюнча </w:t>
            </w:r>
            <w:r w:rsid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өткөрүү </w:t>
            </w:r>
            <w:r w:rsidR="00A97A82" w:rsidRP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>пункт</w:t>
            </w:r>
            <w:r w:rsid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>унан</w:t>
            </w: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өтүү</w:t>
            </w:r>
            <w:r w:rsid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</w:t>
            </w:r>
            <w:r w:rsidR="00A97A82" w:rsidRP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>мөөнөт</w:t>
            </w:r>
            <w:r w:rsidR="00A97A82">
              <w:rPr>
                <w:rFonts w:ascii="Times New Roman" w:hAnsi="Times New Roman"/>
                <w:sz w:val="24"/>
                <w:szCs w:val="24"/>
                <w:lang w:val="ky-KG" w:eastAsia="en-US"/>
              </w:rPr>
              <w:t>ү жана</w:t>
            </w: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убактысы кыскарды</w:t>
            </w:r>
          </w:p>
        </w:tc>
        <w:tc>
          <w:tcPr>
            <w:tcW w:w="2182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ЭФМ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1-март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Республикалык бюджеттин чегинде </w:t>
            </w:r>
          </w:p>
        </w:tc>
      </w:tr>
      <w:tr w:rsidR="00243349" w:rsidRPr="004D0D4D" w:rsidTr="006D39C2">
        <w:tc>
          <w:tcPr>
            <w:tcW w:w="568" w:type="dxa"/>
          </w:tcPr>
          <w:p w:rsidR="00243349" w:rsidRPr="004D0D4D" w:rsidRDefault="00243349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Транспорттук жана салмак габариттик контролдоо   процесстерин автоматташтыруу   </w:t>
            </w:r>
          </w:p>
        </w:tc>
        <w:tc>
          <w:tcPr>
            <w:tcW w:w="2977" w:type="dxa"/>
          </w:tcPr>
          <w:p w:rsidR="00243349" w:rsidRPr="004D0D4D" w:rsidRDefault="00243349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Транспорттук жана салмак габариттик контролдоо   процесстерин автоматташтыруу боюнча долбоорду ишке ашыруунун алкагында жок дегенде бир автоматташтырылган салмак габариттик контролдоо пунктун ишке киргизүүнү камсыздоо</w:t>
            </w:r>
          </w:p>
        </w:tc>
        <w:tc>
          <w:tcPr>
            <w:tcW w:w="2890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Автоматташтырылган  салмак габариттик контролдоо пункту ишке киргизилди</w:t>
            </w:r>
          </w:p>
        </w:tc>
        <w:tc>
          <w:tcPr>
            <w:tcW w:w="2182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ТАККМ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43349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Республикалык бюджеттин чегинде </w:t>
            </w:r>
          </w:p>
        </w:tc>
      </w:tr>
      <w:tr w:rsidR="00243349" w:rsidRPr="004D0D4D" w:rsidTr="006D39C2">
        <w:tc>
          <w:tcPr>
            <w:tcW w:w="568" w:type="dxa"/>
          </w:tcPr>
          <w:p w:rsidR="00243349" w:rsidRPr="004D0D4D" w:rsidRDefault="00243349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43349" w:rsidRPr="004D0D4D" w:rsidRDefault="00243349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Салыктар жана социалдык чегерүүлөр боюнча карыздарды кыскартуу</w:t>
            </w:r>
          </w:p>
        </w:tc>
        <w:tc>
          <w:tcPr>
            <w:tcW w:w="2977" w:type="dxa"/>
          </w:tcPr>
          <w:p w:rsidR="00243349" w:rsidRPr="004D0D4D" w:rsidRDefault="00243349" w:rsidP="004D0D4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Милдеттенмелердин  негизги суммасын жабуу шартында туумду жана айыптарды толук   эсептен чыгаруу аркылуу салыктар жана социалдык чегерүүлөр боюнча карыздарды реструктуризациялоо </w:t>
            </w:r>
          </w:p>
        </w:tc>
        <w:tc>
          <w:tcPr>
            <w:tcW w:w="2890" w:type="dxa"/>
          </w:tcPr>
          <w:p w:rsidR="00243349" w:rsidRPr="004D0D4D" w:rsidRDefault="00A97A82" w:rsidP="00213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салык кызматы</w:t>
            </w:r>
            <w:r w:rsidR="00243349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</w:t>
            </w:r>
            <w:r w:rsidRPr="00A97A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Социалдык фонду</w:t>
            </w:r>
            <w:r w:rsidR="00243349"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тарабынан </w:t>
            </w:r>
            <w:r w:rsidR="00243349"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ишканаларды чыңдоо </w:t>
            </w:r>
            <w:r w:rsidR="00213F28"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карыздарды 15%дан кем эмес кыскартуу </w:t>
            </w:r>
            <w:r w:rsidR="00243349"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боюнча чаралар көрүлдү </w:t>
            </w:r>
          </w:p>
        </w:tc>
        <w:tc>
          <w:tcPr>
            <w:tcW w:w="2182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ЭФМ, ССӨМ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43349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Республикалык бюджеттин чегинде </w:t>
            </w:r>
          </w:p>
        </w:tc>
      </w:tr>
      <w:tr w:rsidR="00243349" w:rsidRPr="004D0D4D" w:rsidTr="006D39C2">
        <w:trPr>
          <w:trHeight w:val="966"/>
        </w:trPr>
        <w:tc>
          <w:tcPr>
            <w:tcW w:w="568" w:type="dxa"/>
          </w:tcPr>
          <w:p w:rsidR="00243349" w:rsidRPr="004D0D4D" w:rsidRDefault="00243349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43349" w:rsidRPr="00213F28" w:rsidRDefault="00213F28" w:rsidP="00213F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Жергиликтүү маанидеги инфраструктураны өнүктүрүүгө жана күтүүгө чегерүүлөрдү тескөөнү жакшыртуу</w:t>
            </w:r>
          </w:p>
        </w:tc>
        <w:tc>
          <w:tcPr>
            <w:tcW w:w="2977" w:type="dxa"/>
          </w:tcPr>
          <w:p w:rsidR="00243349" w:rsidRPr="00213F28" w:rsidRDefault="00243349" w:rsidP="00213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 Республикасынын Салыктык эмес кирешелер жөнүндө</w:t>
            </w:r>
            <w:r w:rsidR="00213F28"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кодексине өзгөртүүлөрдү киргизүү жөнүндө” Кыргыз Республикасынын Мыйзамынын долбоорун</w:t>
            </w:r>
            <w:r w:rsidR="00213F28"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иштеп чыгуу жана Кыргыз Республикасынын Жогорку Кеңешинде </w:t>
            </w:r>
            <w:r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илгерилетүү </w:t>
            </w:r>
            <w:r w:rsidR="00213F28"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боюнча чараларды көрүү</w:t>
            </w:r>
          </w:p>
        </w:tc>
        <w:tc>
          <w:tcPr>
            <w:tcW w:w="2890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  <w:t>Облустарды жана райондорду өнүктүрүү фонддорунун ортосунда чегерүүлөрдөн келип түшкөн каражаттарды бөлүштүрүү тартибин жөнөкөйлөтүү боюнча укуктук негиздер түзүлдү</w:t>
            </w:r>
          </w:p>
        </w:tc>
        <w:tc>
          <w:tcPr>
            <w:tcW w:w="2182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ЭФМ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Республикалык бюджеттин чегинде </w:t>
            </w:r>
          </w:p>
        </w:tc>
      </w:tr>
      <w:tr w:rsidR="00243349" w:rsidRPr="004D0D4D" w:rsidTr="006D39C2">
        <w:trPr>
          <w:trHeight w:val="966"/>
        </w:trPr>
        <w:tc>
          <w:tcPr>
            <w:tcW w:w="568" w:type="dxa"/>
          </w:tcPr>
          <w:p w:rsidR="00243349" w:rsidRPr="004D0D4D" w:rsidRDefault="00243349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Инвестицияларды  тартуу, ошондой эле энергиянын кайра жаралуучу булактарынын (ЭКБ) долбоорлорун демилгелөө жана илгерилетүү үчүн жагымдуу шарттарды түзүү  </w:t>
            </w:r>
          </w:p>
        </w:tc>
        <w:tc>
          <w:tcPr>
            <w:tcW w:w="2977" w:type="dxa"/>
          </w:tcPr>
          <w:p w:rsidR="00243349" w:rsidRPr="00213F28" w:rsidRDefault="00213F28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13F2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ЭКБ </w:t>
            </w:r>
            <w:r w:rsidR="00243349" w:rsidRPr="00213F2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колдонуу менен энергетикалык орнотмолорду куруу үчүн жер участокторун  берүү чөйрөсүндөгү Кыргыз Республикасынын Өкмөтүнүн айрым чечимдерине өзгөртүүлөрдү киргизүү </w:t>
            </w:r>
          </w:p>
        </w:tc>
        <w:tc>
          <w:tcPr>
            <w:tcW w:w="2890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ЭКБ объекттерин куруу үчүн жер участокторун берүү жол-жоболору боюнча талаш </w:t>
            </w:r>
            <w:r w:rsid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маселелерди</w:t>
            </w: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чечүү үчүн механизм иштелип чыкты.</w:t>
            </w:r>
          </w:p>
          <w:p w:rsidR="00243349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Кыргыз Республикасынын Энергетика жана өнөр жай министрлигинин базасында </w:t>
            </w:r>
            <w:r w:rsid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“</w:t>
            </w:r>
            <w:r w:rsidR="00213F28"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Бирдиктүү </w:t>
            </w: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терезе</w:t>
            </w:r>
            <w:r w:rsid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”</w:t>
            </w: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принциби боюнча ЭКБ долбоорлору үчүн жерлерди берүү жол-жоболору жеңилдетилди жана такталды</w:t>
            </w:r>
          </w:p>
          <w:p w:rsidR="007472AA" w:rsidRPr="004D0D4D" w:rsidRDefault="007472AA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182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ЭӨМ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30-март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Республикалык бюджеттин чегинде </w:t>
            </w:r>
          </w:p>
        </w:tc>
      </w:tr>
      <w:tr w:rsidR="00F571E1" w:rsidRPr="004D0D4D" w:rsidTr="007472AA">
        <w:trPr>
          <w:trHeight w:val="485"/>
        </w:trPr>
        <w:tc>
          <w:tcPr>
            <w:tcW w:w="15389" w:type="dxa"/>
            <w:gridSpan w:val="7"/>
            <w:vAlign w:val="center"/>
          </w:tcPr>
          <w:p w:rsidR="00F571E1" w:rsidRPr="00E923FF" w:rsidRDefault="00E923FF" w:rsidP="00E923FF">
            <w:pPr>
              <w:pStyle w:val="a6"/>
              <w:spacing w:after="0" w:line="240" w:lineRule="auto"/>
              <w:ind w:left="9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 xml:space="preserve">3. </w:t>
            </w:r>
            <w:r w:rsidR="00243349"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Актуалдуу маселелерге/чакырыктарга (калк тарабынан сын-пикир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айтылган маселелер) чара көрүү</w:t>
            </w:r>
          </w:p>
        </w:tc>
      </w:tr>
      <w:tr w:rsidR="00243349" w:rsidRPr="004D0D4D" w:rsidTr="006D39C2">
        <w:trPr>
          <w:trHeight w:val="966"/>
        </w:trPr>
        <w:tc>
          <w:tcPr>
            <w:tcW w:w="568" w:type="dxa"/>
          </w:tcPr>
          <w:p w:rsidR="00243349" w:rsidRPr="004D0D4D" w:rsidRDefault="00243349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43349" w:rsidRPr="00213F28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Эмгек рыногунун керектөөлөрү менен кадрларды даярдоо</w:t>
            </w:r>
            <w:r w:rsidR="00213F28"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жана кайра даярдоо</w:t>
            </w:r>
            <w:r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системасын жакындатуу</w:t>
            </w:r>
          </w:p>
        </w:tc>
        <w:tc>
          <w:tcPr>
            <w:tcW w:w="2977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Кийин жумушка орношуу үчүн эмгек рыногунда талапка  ээ болгон кадрларга  керектөөлөрдү аныктоо (кесиптер жана адистиктер боюнча)</w:t>
            </w:r>
          </w:p>
          <w:p w:rsidR="00243349" w:rsidRPr="004D0D4D" w:rsidRDefault="00243349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90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Эмгек рыногунда суроо талапка ээ болгон кесиптердин атласы иштелип чыкты</w:t>
            </w:r>
          </w:p>
        </w:tc>
        <w:tc>
          <w:tcPr>
            <w:tcW w:w="2182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БИМ, ССӨМ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43349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1-апрели</w:t>
            </w:r>
          </w:p>
        </w:tc>
        <w:tc>
          <w:tcPr>
            <w:tcW w:w="2204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Республикалык бюджеттин чегинде </w:t>
            </w:r>
          </w:p>
        </w:tc>
      </w:tr>
      <w:tr w:rsidR="00243349" w:rsidRPr="004D0D4D" w:rsidTr="006D39C2">
        <w:trPr>
          <w:trHeight w:val="966"/>
        </w:trPr>
        <w:tc>
          <w:tcPr>
            <w:tcW w:w="568" w:type="dxa"/>
          </w:tcPr>
          <w:p w:rsidR="00243349" w:rsidRPr="004D0D4D" w:rsidRDefault="00243349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 w:val="restart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Мамлекттик жаштар саясатын ишке ашыруу</w:t>
            </w:r>
          </w:p>
        </w:tc>
        <w:tc>
          <w:tcPr>
            <w:tcW w:w="2977" w:type="dxa"/>
          </w:tcPr>
          <w:p w:rsidR="00243349" w:rsidRPr="004D0D4D" w:rsidRDefault="00243349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Жер-жерлерде жаштардын потенциалын өнүктүрүү үчүн 8 пилоттук муниципалитетте жаштар борборлорун ачуу</w:t>
            </w:r>
          </w:p>
        </w:tc>
        <w:tc>
          <w:tcPr>
            <w:tcW w:w="2890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Жаштарды өнүктүрүү үчүн шарттар түзүлдү</w:t>
            </w:r>
          </w:p>
        </w:tc>
        <w:tc>
          <w:tcPr>
            <w:tcW w:w="2182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ММСЖСМ, КРӨ облустардагы өкүлдөрү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1-март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Республикалык бюджеттин чегинде </w:t>
            </w:r>
          </w:p>
        </w:tc>
      </w:tr>
      <w:tr w:rsidR="00243349" w:rsidRPr="004D0D4D" w:rsidTr="006D39C2">
        <w:trPr>
          <w:trHeight w:val="966"/>
        </w:trPr>
        <w:tc>
          <w:tcPr>
            <w:tcW w:w="568" w:type="dxa"/>
          </w:tcPr>
          <w:p w:rsidR="00243349" w:rsidRPr="004D0D4D" w:rsidRDefault="00243349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/>
            <w:vAlign w:val="center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43349" w:rsidRPr="004D0D4D" w:rsidRDefault="00243349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 шаарында Кесиптик багыт боюнча борборду ачуу</w:t>
            </w:r>
          </w:p>
        </w:tc>
        <w:tc>
          <w:tcPr>
            <w:tcW w:w="2890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Жаштарга жана жумушсуз жарандарга кесиптик калыптануу жана кесиптик карьерага даярдануу маселелерин өз алдынча чечүү үчүн шарттар түзүлдү</w:t>
            </w:r>
          </w:p>
        </w:tc>
        <w:tc>
          <w:tcPr>
            <w:tcW w:w="2182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ССӨМ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43349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</w:tcPr>
          <w:p w:rsidR="00243349" w:rsidRPr="004D0D4D" w:rsidRDefault="00213F28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Донордук уюмдардын каражаттары</w:t>
            </w:r>
          </w:p>
        </w:tc>
      </w:tr>
      <w:tr w:rsidR="00243349" w:rsidRPr="004D0D4D" w:rsidTr="006D39C2">
        <w:trPr>
          <w:trHeight w:val="966"/>
        </w:trPr>
        <w:tc>
          <w:tcPr>
            <w:tcW w:w="568" w:type="dxa"/>
          </w:tcPr>
          <w:p w:rsidR="00243349" w:rsidRPr="004D0D4D" w:rsidRDefault="00243349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Ичүүчү сууга жеткиликтүүлүктү камсыздоо</w:t>
            </w:r>
          </w:p>
        </w:tc>
        <w:tc>
          <w:tcPr>
            <w:tcW w:w="2977" w:type="dxa"/>
          </w:tcPr>
          <w:p w:rsidR="00243349" w:rsidRPr="004D0D4D" w:rsidRDefault="00243349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Республиканын 7 айылында ичүүчү суу менен камсыздоо системаларын куруу жана кайра калыбына келтирүү </w:t>
            </w:r>
          </w:p>
        </w:tc>
        <w:tc>
          <w:tcPr>
            <w:tcW w:w="2890" w:type="dxa"/>
          </w:tcPr>
          <w:p w:rsidR="00243349" w:rsidRPr="004D0D4D" w:rsidRDefault="00243349" w:rsidP="00E923F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14</w:t>
            </w:r>
            <w:r w:rsidR="00E9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>,</w:t>
            </w: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7</w:t>
            </w:r>
            <w:r w:rsidR="00E9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мин</w:t>
            </w: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адам таза ичүүчү суу менен камсыздалды</w:t>
            </w:r>
          </w:p>
        </w:tc>
        <w:tc>
          <w:tcPr>
            <w:tcW w:w="2182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ТАККМ, </w:t>
            </w:r>
          </w:p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АРИС (макулдашуу боюнча)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43349" w:rsidRPr="004D0D4D" w:rsidRDefault="00E923FF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0-июну</w:t>
            </w:r>
          </w:p>
        </w:tc>
        <w:tc>
          <w:tcPr>
            <w:tcW w:w="2204" w:type="dxa"/>
          </w:tcPr>
          <w:p w:rsidR="00243349" w:rsidRPr="004D0D4D" w:rsidRDefault="00213F28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Республикалык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жергиликтүү 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бюджетт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ерд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 чегинде, донордук уюмдардын каражаттары</w:t>
            </w:r>
          </w:p>
        </w:tc>
      </w:tr>
      <w:tr w:rsidR="00243349" w:rsidRPr="004D0D4D" w:rsidTr="006D39C2">
        <w:trPr>
          <w:trHeight w:val="966"/>
        </w:trPr>
        <w:tc>
          <w:tcPr>
            <w:tcW w:w="568" w:type="dxa"/>
          </w:tcPr>
          <w:p w:rsidR="00243349" w:rsidRPr="004D0D4D" w:rsidRDefault="00243349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Балды кайра иштетүү жана бал азыктарын өндүрүү, жаңы үлгүдөгү бал челектерин өндүрүү үчүн шарттарды түзүү</w:t>
            </w:r>
          </w:p>
        </w:tc>
        <w:tc>
          <w:tcPr>
            <w:tcW w:w="2977" w:type="dxa"/>
          </w:tcPr>
          <w:p w:rsidR="00243349" w:rsidRPr="004D0D4D" w:rsidRDefault="00243349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 чарбачылык азыктарын коопсуз өндүрүүгө байкоо жүргүзүү системасын   түзүү</w:t>
            </w:r>
          </w:p>
        </w:tc>
        <w:tc>
          <w:tcPr>
            <w:tcW w:w="2890" w:type="dxa"/>
          </w:tcPr>
          <w:p w:rsidR="00243349" w:rsidRPr="004D0D4D" w:rsidRDefault="00243349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Бал чарбачылык азыктарын коопсуз өндүрүүгө байкоо жүргүзүү </w:t>
            </w:r>
          </w:p>
          <w:p w:rsidR="00243349" w:rsidRPr="004D0D4D" w:rsidRDefault="00243349" w:rsidP="00E923F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100%га камсыздалды</w:t>
            </w:r>
          </w:p>
        </w:tc>
        <w:tc>
          <w:tcPr>
            <w:tcW w:w="2182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АСЧАӨМ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243349" w:rsidRPr="004D0D4D" w:rsidRDefault="00243349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Республикалык бюджеттин чегинде </w:t>
            </w:r>
          </w:p>
        </w:tc>
      </w:tr>
      <w:tr w:rsidR="00175C27" w:rsidRPr="004D0D4D" w:rsidTr="007472AA">
        <w:trPr>
          <w:trHeight w:val="420"/>
        </w:trPr>
        <w:tc>
          <w:tcPr>
            <w:tcW w:w="15389" w:type="dxa"/>
            <w:gridSpan w:val="7"/>
            <w:vAlign w:val="center"/>
          </w:tcPr>
          <w:p w:rsidR="00175C27" w:rsidRPr="004D0D4D" w:rsidRDefault="00E923FF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 xml:space="preserve">4. </w:t>
            </w:r>
            <w:r w:rsidR="00175C27"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Бюджеттин киреше бөлүгүн толтуруу</w:t>
            </w:r>
          </w:p>
        </w:tc>
      </w:tr>
      <w:tr w:rsidR="0029505C" w:rsidRPr="004D0D4D" w:rsidTr="006D39C2">
        <w:trPr>
          <w:trHeight w:val="966"/>
        </w:trPr>
        <w:tc>
          <w:tcPr>
            <w:tcW w:w="568" w:type="dxa"/>
          </w:tcPr>
          <w:p w:rsidR="0029505C" w:rsidRPr="004D0D4D" w:rsidRDefault="0029505C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 w:val="restart"/>
          </w:tcPr>
          <w:p w:rsidR="0029505C" w:rsidRPr="004D0D4D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Идентификациялоо каражаттары менен товарларды маркалоону жана байкоо жүргүзүүнү киргизүү</w:t>
            </w:r>
          </w:p>
        </w:tc>
        <w:tc>
          <w:tcPr>
            <w:tcW w:w="2977" w:type="dxa"/>
          </w:tcPr>
          <w:p w:rsidR="0029505C" w:rsidRPr="004D0D4D" w:rsidRDefault="0029505C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Идентификациялоо каражаттары менен товарларды маркалоо системасын түзүүдө Россия Федерациясы тарабынан Кыргыз Республикасына кайтарымсыз техникалык жардам көрсөтүү жөнүндө макулдашууга кол коюуну тездетүү</w:t>
            </w:r>
          </w:p>
        </w:tc>
        <w:tc>
          <w:tcPr>
            <w:tcW w:w="2890" w:type="dxa"/>
          </w:tcPr>
          <w:p w:rsidR="0029505C" w:rsidRPr="00213F28" w:rsidRDefault="00E923FF" w:rsidP="00E923F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Кыргыз Республикасы менен </w:t>
            </w:r>
            <w:r w:rsidR="0029505C"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Россия Федерациясы</w:t>
            </w:r>
            <w:r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нын</w:t>
            </w:r>
            <w:r w:rsidR="0029505C"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ортосунда макулдашууга кол коюлду</w:t>
            </w:r>
          </w:p>
        </w:tc>
        <w:tc>
          <w:tcPr>
            <w:tcW w:w="2182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ЭФМ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30-март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чегинде, донордук уюмдардын каражаттары</w:t>
            </w:r>
          </w:p>
        </w:tc>
      </w:tr>
      <w:tr w:rsidR="0029505C" w:rsidRPr="004D0D4D" w:rsidTr="006D39C2">
        <w:trPr>
          <w:trHeight w:val="966"/>
        </w:trPr>
        <w:tc>
          <w:tcPr>
            <w:tcW w:w="568" w:type="dxa"/>
          </w:tcPr>
          <w:p w:rsidR="0029505C" w:rsidRPr="004D0D4D" w:rsidRDefault="0029505C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/>
          </w:tcPr>
          <w:p w:rsidR="0029505C" w:rsidRPr="004D0D4D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9505C" w:rsidRPr="004D0D4D" w:rsidRDefault="0029505C" w:rsidP="00213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“Товарларды маркалоо” </w:t>
            </w:r>
            <w:r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автоматташтырылган маалыматтык системасын ыңгайлаштыруу</w:t>
            </w:r>
          </w:p>
        </w:tc>
        <w:tc>
          <w:tcPr>
            <w:tcW w:w="2890" w:type="dxa"/>
          </w:tcPr>
          <w:p w:rsidR="0029505C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Көмүскө экономиканы кыскартуу, салыктык түшүүлөрдү жогорулатуу үчүн “Товарларды маркалоо” автоматташтырылган маалыматтык системасы киргизилди</w:t>
            </w:r>
          </w:p>
          <w:p w:rsidR="007472AA" w:rsidRPr="004D0D4D" w:rsidRDefault="007472AA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182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ЭФМ, Улуттук маркалоо </w:t>
            </w:r>
            <w:r w:rsidRPr="004D0D4D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9505C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9505C" w:rsidRPr="004D0D4D" w:rsidTr="006D39C2">
        <w:trPr>
          <w:trHeight w:val="966"/>
        </w:trPr>
        <w:tc>
          <w:tcPr>
            <w:tcW w:w="568" w:type="dxa"/>
          </w:tcPr>
          <w:p w:rsidR="0029505C" w:rsidRPr="004D0D4D" w:rsidRDefault="0029505C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9505C" w:rsidRPr="004D0D4D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Салыктык башкаруунун аналитикалык системасын киргизүү боюнча иштерди баштоо</w:t>
            </w:r>
          </w:p>
        </w:tc>
        <w:tc>
          <w:tcPr>
            <w:tcW w:w="2977" w:type="dxa"/>
          </w:tcPr>
          <w:p w:rsidR="0029505C" w:rsidRPr="004D0D4D" w:rsidRDefault="0029505C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Салыктык башкаруу системасын өнүктүрүүдө Россия Федерациясы тарабынан Кыргыз Республикасына кайтарымсыз техникалык жардам көрсөтүү жөнүндө макулдашууну ратификациялоону тездетүү</w:t>
            </w:r>
          </w:p>
        </w:tc>
        <w:tc>
          <w:tcPr>
            <w:tcW w:w="2890" w:type="dxa"/>
          </w:tcPr>
          <w:p w:rsidR="0029505C" w:rsidRPr="004D0D4D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Салыктык башкарууда инновациялык ыкмаларды жана санариптик технологияларды киргизүү үчүн шарттар түзүлдү</w:t>
            </w:r>
          </w:p>
        </w:tc>
        <w:tc>
          <w:tcPr>
            <w:tcW w:w="2182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ЭФМ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9505C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чегинде, донордук уюмдардын каражаттары</w:t>
            </w:r>
          </w:p>
        </w:tc>
      </w:tr>
      <w:tr w:rsidR="008D52F4" w:rsidRPr="004D0D4D" w:rsidTr="007472AA">
        <w:trPr>
          <w:trHeight w:val="447"/>
        </w:trPr>
        <w:tc>
          <w:tcPr>
            <w:tcW w:w="15389" w:type="dxa"/>
            <w:gridSpan w:val="7"/>
            <w:vAlign w:val="center"/>
          </w:tcPr>
          <w:p w:rsidR="008D52F4" w:rsidRPr="007472AA" w:rsidRDefault="007472AA" w:rsidP="007472AA">
            <w:pPr>
              <w:pStyle w:val="a6"/>
              <w:spacing w:after="0" w:line="240" w:lineRule="auto"/>
              <w:ind w:left="9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747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. </w:t>
            </w:r>
            <w:r w:rsidR="008D52F4" w:rsidRPr="004D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Кечиктирилгис чаралар</w:t>
            </w:r>
          </w:p>
        </w:tc>
      </w:tr>
      <w:tr w:rsidR="0029505C" w:rsidRPr="004D0D4D" w:rsidTr="006D39C2">
        <w:trPr>
          <w:trHeight w:val="966"/>
        </w:trPr>
        <w:tc>
          <w:tcPr>
            <w:tcW w:w="568" w:type="dxa"/>
          </w:tcPr>
          <w:p w:rsidR="0029505C" w:rsidRPr="004D0D4D" w:rsidRDefault="0029505C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9505C" w:rsidRPr="004D0D4D" w:rsidRDefault="0029505C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COVAX механизмине катышуу жана колдоо (COVID-19 каршы вакцинага глобалдуу жеткиликтүүлүк)</w:t>
            </w:r>
          </w:p>
        </w:tc>
        <w:tc>
          <w:tcPr>
            <w:tcW w:w="2977" w:type="dxa"/>
          </w:tcPr>
          <w:p w:rsidR="0029505C" w:rsidRPr="004D0D4D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COVAX механизми боюнча COVID-19 каршы вакцинага өлкөлүк өтүнмөнү иштеп чыгуу жана берүү</w:t>
            </w:r>
          </w:p>
        </w:tc>
        <w:tc>
          <w:tcPr>
            <w:tcW w:w="2890" w:type="dxa"/>
          </w:tcPr>
          <w:p w:rsidR="0029505C" w:rsidRPr="004D0D4D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Коронавирустук инфекцияга каршы вакцинация медициналык жана социалдык жардам көрсөтүү чөйрөсүндө </w:t>
            </w:r>
          </w:p>
          <w:p w:rsidR="0029505C" w:rsidRPr="004D0D4D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иштеген кызматкерлердин 3% камтыды </w:t>
            </w:r>
          </w:p>
        </w:tc>
        <w:tc>
          <w:tcPr>
            <w:tcW w:w="2182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ССӨМ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29505C" w:rsidRPr="004D0D4D" w:rsidRDefault="0059041D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Донордук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уюмдардын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</w:p>
        </w:tc>
      </w:tr>
      <w:tr w:rsidR="0029505C" w:rsidRPr="004D0D4D" w:rsidTr="006D39C2">
        <w:trPr>
          <w:trHeight w:val="966"/>
        </w:trPr>
        <w:tc>
          <w:tcPr>
            <w:tcW w:w="568" w:type="dxa"/>
          </w:tcPr>
          <w:p w:rsidR="0029505C" w:rsidRPr="004D0D4D" w:rsidRDefault="0029505C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9505C" w:rsidRPr="004D0D4D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“COVID-19суз саякатта” долбоорун киргизүү</w:t>
            </w:r>
          </w:p>
        </w:tc>
        <w:tc>
          <w:tcPr>
            <w:tcW w:w="2977" w:type="dxa"/>
          </w:tcPr>
          <w:p w:rsidR="0029505C" w:rsidRPr="004D0D4D" w:rsidRDefault="0029505C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Лабораториялык маалыматтык системаны жайгаштыруу үчүн сервердик жабдууну сатып алуу жана орнотуу</w:t>
            </w:r>
          </w:p>
        </w:tc>
        <w:tc>
          <w:tcPr>
            <w:tcW w:w="2890" w:type="dxa"/>
          </w:tcPr>
          <w:p w:rsidR="0029505C" w:rsidRPr="004D0D4D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ЕАЭБ өлкөлөрү менен мамлекеттер аралык деңгээлде COVID-19 боюнча лабораториялык маалыматтарды алмашуу</w:t>
            </w:r>
          </w:p>
        </w:tc>
        <w:tc>
          <w:tcPr>
            <w:tcW w:w="2182" w:type="dxa"/>
          </w:tcPr>
          <w:p w:rsidR="0029505C" w:rsidRPr="00213F28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ССӨМ, ЭФМ, СӨМК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9505C" w:rsidRPr="004D0D4D" w:rsidTr="006D39C2">
        <w:trPr>
          <w:trHeight w:val="966"/>
        </w:trPr>
        <w:tc>
          <w:tcPr>
            <w:tcW w:w="568" w:type="dxa"/>
          </w:tcPr>
          <w:p w:rsidR="0029505C" w:rsidRPr="004D0D4D" w:rsidRDefault="0029505C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9505C" w:rsidRPr="00213F28" w:rsidRDefault="0029505C" w:rsidP="00213F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COVID-19 каршы вакцинацияланган жарандар</w:t>
            </w:r>
            <w:r w:rsidR="00213F28"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д</w:t>
            </w:r>
            <w:r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ы ыкчам эсепке алууну камсыздоо</w:t>
            </w:r>
          </w:p>
        </w:tc>
        <w:tc>
          <w:tcPr>
            <w:tcW w:w="2977" w:type="dxa"/>
          </w:tcPr>
          <w:p w:rsidR="0029505C" w:rsidRPr="00213F28" w:rsidRDefault="0029505C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“COVID-19 каршы вакцинацияларды эсепке алуу” маалыматтык системасын иштеп чыгуу жана киргизүү</w:t>
            </w:r>
          </w:p>
        </w:tc>
        <w:tc>
          <w:tcPr>
            <w:tcW w:w="2890" w:type="dxa"/>
          </w:tcPr>
          <w:p w:rsidR="0029505C" w:rsidRPr="00213F28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“COVID-19 каршы вакцинацияларды эсепке алуу” системасын ишке киргизүү</w:t>
            </w:r>
          </w:p>
        </w:tc>
        <w:tc>
          <w:tcPr>
            <w:tcW w:w="2182" w:type="dxa"/>
          </w:tcPr>
          <w:p w:rsidR="0029505C" w:rsidRPr="00213F28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ССӨМ, СӨМК</w:t>
            </w:r>
          </w:p>
        </w:tc>
        <w:tc>
          <w:tcPr>
            <w:tcW w:w="1591" w:type="dxa"/>
          </w:tcPr>
          <w:p w:rsidR="004D0D4D" w:rsidRPr="00213F28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9505C" w:rsidRPr="00213F28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13F2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1-май</w:t>
            </w:r>
            <w:r w:rsidR="00A97A82" w:rsidRPr="00213F2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9505C" w:rsidRPr="004D0D4D" w:rsidTr="006D39C2">
        <w:trPr>
          <w:trHeight w:val="966"/>
        </w:trPr>
        <w:tc>
          <w:tcPr>
            <w:tcW w:w="568" w:type="dxa"/>
          </w:tcPr>
          <w:p w:rsidR="0029505C" w:rsidRPr="004D0D4D" w:rsidRDefault="0029505C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9505C" w:rsidRPr="00213F28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COVID-19 каршы күрөшүүгө багытталган гуманитардык жардамдын келип түшүүлөрүн жана бөлүштүрүлүшүн эсепке алууну жана мониторинг жүргүзүүнү камсыз кылуу</w:t>
            </w:r>
          </w:p>
        </w:tc>
        <w:tc>
          <w:tcPr>
            <w:tcW w:w="2977" w:type="dxa"/>
          </w:tcPr>
          <w:p w:rsidR="0029505C" w:rsidRPr="00213F28" w:rsidRDefault="0029505C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Гуманитардык жардамды эсепке алуунун маалыматтык системасын иштеп чыгуу жана киргизүү</w:t>
            </w:r>
          </w:p>
        </w:tc>
        <w:tc>
          <w:tcPr>
            <w:tcW w:w="2890" w:type="dxa"/>
          </w:tcPr>
          <w:p w:rsidR="0029505C" w:rsidRPr="00213F28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213F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“Гуманитардык жардамды эсепке алуу” маалыматтык системасын ишке киргизүү</w:t>
            </w:r>
          </w:p>
        </w:tc>
        <w:tc>
          <w:tcPr>
            <w:tcW w:w="2182" w:type="dxa"/>
          </w:tcPr>
          <w:p w:rsidR="0029505C" w:rsidRPr="00213F28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ССӨМ, СӨМК</w:t>
            </w:r>
          </w:p>
        </w:tc>
        <w:tc>
          <w:tcPr>
            <w:tcW w:w="1591" w:type="dxa"/>
          </w:tcPr>
          <w:p w:rsidR="004D0D4D" w:rsidRPr="00213F28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13F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9505C" w:rsidRPr="00213F28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13F2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1-май</w:t>
            </w:r>
            <w:r w:rsidR="00A97A82" w:rsidRPr="00213F2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9505C" w:rsidRPr="004D0D4D" w:rsidTr="006D39C2">
        <w:trPr>
          <w:trHeight w:val="966"/>
        </w:trPr>
        <w:tc>
          <w:tcPr>
            <w:tcW w:w="568" w:type="dxa"/>
          </w:tcPr>
          <w:p w:rsidR="0029505C" w:rsidRPr="004D0D4D" w:rsidRDefault="0029505C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9505C" w:rsidRPr="00122CBE" w:rsidRDefault="00213F28" w:rsidP="00213F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Республиканын </w:t>
            </w:r>
            <w:r w:rsidR="0029505C"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мектептер</w:t>
            </w:r>
            <w:r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ин</w:t>
            </w:r>
            <w:r w:rsidR="0029505C"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де жана мектепке чейинки </w:t>
            </w:r>
            <w:r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балдар </w:t>
            </w:r>
            <w:r w:rsidR="0029505C"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мекемелер</w:t>
            </w:r>
            <w:r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ин</w:t>
            </w:r>
            <w:r w:rsidR="0029505C"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де COVID-19 жол бербөө жана алдын </w:t>
            </w:r>
            <w:r w:rsidR="0029505C"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 xml:space="preserve">алуу боюнча прфилактикалык чараларды күчөтүү </w:t>
            </w:r>
          </w:p>
        </w:tc>
        <w:tc>
          <w:tcPr>
            <w:tcW w:w="2977" w:type="dxa"/>
          </w:tcPr>
          <w:p w:rsidR="0029505C" w:rsidRPr="00122CBE" w:rsidRDefault="0029505C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2C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Мектеп окуучуларынын жана мектепке чейинки мекемелердеги балдардын арасында вирустук инфекцияларды аныктоо </w:t>
            </w:r>
            <w:r w:rsidRPr="00122C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алгоритмин иштеп чыгуу жана кабыл алуу</w:t>
            </w:r>
          </w:p>
        </w:tc>
        <w:tc>
          <w:tcPr>
            <w:tcW w:w="2890" w:type="dxa"/>
          </w:tcPr>
          <w:p w:rsidR="0029505C" w:rsidRPr="00122CBE" w:rsidRDefault="00213F28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>Кыргыз Республикасынын</w:t>
            </w:r>
            <w:r w:rsidR="0029505C"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Саламаттыкты сактоо жана социалдык өнүктүрүү </w:t>
            </w:r>
            <w:r w:rsidR="0029505C"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 xml:space="preserve">министрлигинин буйругу менен </w:t>
            </w:r>
            <w:r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алгоритм </w:t>
            </w:r>
            <w:r w:rsidR="0029505C"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бекитил</w:t>
            </w:r>
            <w:r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ди</w:t>
            </w:r>
            <w:r w:rsidR="0029505C"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>.</w:t>
            </w:r>
          </w:p>
          <w:p w:rsidR="0029505C" w:rsidRPr="00122CBE" w:rsidRDefault="0029505C" w:rsidP="00122C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>Республиканын мектептеринде, мектепке чейинки мекемелеринде балдар профилактикалык кароо</w:t>
            </w:r>
            <w:r w:rsidR="00122CBE"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дон өттү</w:t>
            </w:r>
          </w:p>
        </w:tc>
        <w:tc>
          <w:tcPr>
            <w:tcW w:w="2182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ССӨМ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9505C" w:rsidRPr="004D0D4D" w:rsidTr="00F31B93">
        <w:trPr>
          <w:trHeight w:val="697"/>
        </w:trPr>
        <w:tc>
          <w:tcPr>
            <w:tcW w:w="568" w:type="dxa"/>
          </w:tcPr>
          <w:p w:rsidR="0029505C" w:rsidRPr="004D0D4D" w:rsidRDefault="0029505C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9505C" w:rsidRPr="004D0D4D" w:rsidRDefault="00A656F2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122CBE">
              <w:rPr>
                <w:rFonts w:ascii="Times New Roman" w:hAnsi="Times New Roman"/>
                <w:sz w:val="24"/>
                <w:szCs w:val="24"/>
                <w:lang w:val="ky-KG" w:eastAsia="en-US"/>
              </w:rPr>
              <w:t>COVID-19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шартында дары-дармек каражаттарынын жана медициналык буюмдардын жетиштүү запасын камсыздоо</w:t>
            </w:r>
          </w:p>
        </w:tc>
        <w:tc>
          <w:tcPr>
            <w:tcW w:w="2977" w:type="dxa"/>
          </w:tcPr>
          <w:p w:rsidR="0029505C" w:rsidRPr="004D0D4D" w:rsidRDefault="0029505C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аймагынан дары  каражаттарын жана медициналык буюмдарды ташып чыгууга убактылуу тыюу салууну киргизүү</w:t>
            </w:r>
          </w:p>
        </w:tc>
        <w:tc>
          <w:tcPr>
            <w:tcW w:w="2890" w:type="dxa"/>
          </w:tcPr>
          <w:p w:rsidR="0029505C" w:rsidRPr="004D0D4D" w:rsidRDefault="0029505C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Дары каражаттарын жана медициналык буюмдарды экспорттоого тыюу салуу белгиленген</w:t>
            </w:r>
          </w:p>
        </w:tc>
        <w:tc>
          <w:tcPr>
            <w:tcW w:w="2182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ЭФМ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9505C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1-апрели</w:t>
            </w:r>
          </w:p>
        </w:tc>
        <w:tc>
          <w:tcPr>
            <w:tcW w:w="2204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F31B93" w:rsidRPr="004D0D4D" w:rsidTr="006D39C2">
        <w:trPr>
          <w:trHeight w:val="966"/>
        </w:trPr>
        <w:tc>
          <w:tcPr>
            <w:tcW w:w="568" w:type="dxa"/>
          </w:tcPr>
          <w:p w:rsidR="00F31B93" w:rsidRPr="004D0D4D" w:rsidRDefault="00F31B93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 w:val="restart"/>
          </w:tcPr>
          <w:p w:rsidR="00F31B93" w:rsidRPr="004D0D4D" w:rsidRDefault="00A656F2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Социалдык маанилүү айыл чарба товарларынын жана азык-түлүктүн жетиштүү деңгээлдеги запасын камсыздоо</w:t>
            </w:r>
          </w:p>
        </w:tc>
        <w:tc>
          <w:tcPr>
            <w:tcW w:w="2977" w:type="dxa"/>
          </w:tcPr>
          <w:p w:rsidR="00F31B93" w:rsidRPr="00A656F2" w:rsidRDefault="00F31B93" w:rsidP="00A65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 Республикасынын азык-түлүк коопсуздугу жөнүндө” Кыргыз Республикасынын Мыйзамына өзгөртүүлөрдү киргизүү тууралуу” Кыргыз Республикасынын Мыйзамын</w:t>
            </w:r>
            <w:r w:rsidR="00A656F2"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 долбоорун иштеп чыгуу жана Кыргыз Республикасынын Жогорку Кеңешинде илгерилетүү боюнча чараларды көрүү</w:t>
            </w:r>
          </w:p>
        </w:tc>
        <w:tc>
          <w:tcPr>
            <w:tcW w:w="2890" w:type="dxa"/>
          </w:tcPr>
          <w:p w:rsidR="00F31B93" w:rsidRPr="004D0D4D" w:rsidRDefault="00F31B93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Өлкөнүн калкын негизги тамак-аш азыктары менен азык-түлүктүк камсыздоо боюнча шарт түзүлдү</w:t>
            </w:r>
          </w:p>
        </w:tc>
        <w:tc>
          <w:tcPr>
            <w:tcW w:w="2182" w:type="dxa"/>
          </w:tcPr>
          <w:p w:rsidR="00F31B93" w:rsidRPr="004D0D4D" w:rsidRDefault="00F31B93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АСЧАӨМ</w:t>
            </w:r>
          </w:p>
        </w:tc>
        <w:tc>
          <w:tcPr>
            <w:tcW w:w="1591" w:type="dxa"/>
          </w:tcPr>
          <w:p w:rsidR="00F31B93" w:rsidRPr="004D0D4D" w:rsidRDefault="00F31B93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F31B93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</w:tcPr>
          <w:p w:rsidR="00F31B93" w:rsidRPr="004D0D4D" w:rsidRDefault="00F31B93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F31B93" w:rsidRPr="004D0D4D" w:rsidTr="006D39C2">
        <w:trPr>
          <w:trHeight w:val="966"/>
        </w:trPr>
        <w:tc>
          <w:tcPr>
            <w:tcW w:w="568" w:type="dxa"/>
          </w:tcPr>
          <w:p w:rsidR="00F31B93" w:rsidRPr="004D0D4D" w:rsidRDefault="00F31B93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/>
          </w:tcPr>
          <w:p w:rsidR="00F31B93" w:rsidRPr="004D0D4D" w:rsidRDefault="00F31B93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977" w:type="dxa"/>
          </w:tcPr>
          <w:p w:rsidR="00F31B93" w:rsidRPr="00A656F2" w:rsidRDefault="00F31B93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Өкмөтүнүн тиешелүү чечими кабыл алынган учурда материалдык резервди толтурууга кошумча каражаттарды белгиленген тартипте бөлүү</w:t>
            </w:r>
          </w:p>
        </w:tc>
        <w:tc>
          <w:tcPr>
            <w:tcW w:w="2890" w:type="dxa"/>
          </w:tcPr>
          <w:p w:rsidR="00F31B93" w:rsidRPr="00A656F2" w:rsidRDefault="00A656F2" w:rsidP="004D0D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A656F2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Социалдык маанилүү айыл чарба товарларынын жана азык-түлүктүн </w:t>
            </w:r>
            <w:r w:rsidR="00F31B93" w:rsidRPr="00A656F2">
              <w:rPr>
                <w:rFonts w:ascii="Times New Roman" w:hAnsi="Times New Roman"/>
                <w:sz w:val="24"/>
                <w:szCs w:val="24"/>
                <w:lang w:val="ky-KG" w:eastAsia="en-US"/>
              </w:rPr>
              <w:t>запастары көбөйдү</w:t>
            </w:r>
          </w:p>
        </w:tc>
        <w:tc>
          <w:tcPr>
            <w:tcW w:w="2182" w:type="dxa"/>
          </w:tcPr>
          <w:p w:rsidR="00F31B93" w:rsidRPr="004D0D4D" w:rsidRDefault="00F31B93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ЭФМ, ӨКМ</w:t>
            </w:r>
          </w:p>
        </w:tc>
        <w:tc>
          <w:tcPr>
            <w:tcW w:w="1591" w:type="dxa"/>
          </w:tcPr>
          <w:p w:rsidR="00F31B93" w:rsidRPr="004D0D4D" w:rsidRDefault="00F31B93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F31B93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</w:tcPr>
          <w:p w:rsidR="00F31B93" w:rsidRPr="004D0D4D" w:rsidRDefault="00F31B93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29505C" w:rsidRPr="004D0D4D" w:rsidTr="006D39C2">
        <w:trPr>
          <w:trHeight w:val="966"/>
        </w:trPr>
        <w:tc>
          <w:tcPr>
            <w:tcW w:w="568" w:type="dxa"/>
          </w:tcPr>
          <w:p w:rsidR="0029505C" w:rsidRPr="004D0D4D" w:rsidRDefault="0029505C" w:rsidP="004D0D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29505C" w:rsidRPr="00A656F2" w:rsidRDefault="00A656F2" w:rsidP="00A656F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A656F2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Социалдык маанилүү айыл чарба товарларынын жана азык-түлүктүн </w:t>
            </w:r>
            <w:r w:rsidR="0029505C" w:rsidRPr="00A656F2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бааларын </w:t>
            </w:r>
            <w:r w:rsidRPr="00A656F2">
              <w:rPr>
                <w:rFonts w:ascii="Times New Roman" w:hAnsi="Times New Roman"/>
                <w:sz w:val="24"/>
                <w:szCs w:val="24"/>
                <w:lang w:val="ky-KG" w:eastAsia="en-US"/>
              </w:rPr>
              <w:t>туруктуу</w:t>
            </w:r>
            <w:r w:rsidR="0029505C" w:rsidRPr="00A656F2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деңгээл</w:t>
            </w:r>
            <w:r w:rsidRPr="00A656F2">
              <w:rPr>
                <w:rFonts w:ascii="Times New Roman" w:hAnsi="Times New Roman"/>
                <w:sz w:val="24"/>
                <w:szCs w:val="24"/>
                <w:lang w:val="ky-KG" w:eastAsia="en-US"/>
              </w:rPr>
              <w:t>де сактоо</w:t>
            </w:r>
          </w:p>
        </w:tc>
        <w:tc>
          <w:tcPr>
            <w:tcW w:w="2977" w:type="dxa"/>
          </w:tcPr>
          <w:p w:rsidR="0029505C" w:rsidRPr="00A656F2" w:rsidRDefault="0029505C" w:rsidP="004D0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ЕАЭБ</w:t>
            </w:r>
            <w:r w:rsidR="00A656F2"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дин мүчө</w:t>
            </w:r>
            <w:r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өлкөлөрүнөн социалдык жактан маанилүү товарларды жеткирүүгө тикелей контракттарды түзүү жана аларды ички рынокто интервенциялоо механизмдерин иштеп чыгуу</w:t>
            </w:r>
          </w:p>
        </w:tc>
        <w:tc>
          <w:tcPr>
            <w:tcW w:w="2890" w:type="dxa"/>
          </w:tcPr>
          <w:p w:rsidR="0029505C" w:rsidRPr="004D0D4D" w:rsidRDefault="00A656F2" w:rsidP="00A656F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Социалдык маанилүү айыл чарба товарларынын жана азык-түлүктүн </w:t>
            </w:r>
            <w:r w:rsidR="0029505C"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баа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с</w:t>
            </w:r>
            <w:r w:rsidR="0029505C"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ын чайкоочулук жана негизсиз өсүшүн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ө жол бербөө </w:t>
            </w:r>
            <w:r w:rsidRPr="00A656F2">
              <w:rPr>
                <w:rFonts w:ascii="Times New Roman" w:hAnsi="Times New Roman"/>
                <w:sz w:val="24"/>
                <w:szCs w:val="24"/>
                <w:lang w:val="ky-KG" w:eastAsia="en-US"/>
              </w:rPr>
              <w:t>боюнча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чаралар көрүлдү</w:t>
            </w:r>
          </w:p>
        </w:tc>
        <w:tc>
          <w:tcPr>
            <w:tcW w:w="2182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АСЧАӨМ, ЭФМ, ӨКМ</w:t>
            </w:r>
          </w:p>
        </w:tc>
        <w:tc>
          <w:tcPr>
            <w:tcW w:w="1591" w:type="dxa"/>
          </w:tcPr>
          <w:p w:rsidR="004D0D4D" w:rsidRPr="004D0D4D" w:rsidRDefault="004D0D4D" w:rsidP="004D0D4D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9505C" w:rsidRPr="004D0D4D" w:rsidRDefault="00A97A82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1-апрели</w:t>
            </w:r>
          </w:p>
        </w:tc>
        <w:tc>
          <w:tcPr>
            <w:tcW w:w="2204" w:type="dxa"/>
          </w:tcPr>
          <w:p w:rsidR="0029505C" w:rsidRPr="004D0D4D" w:rsidRDefault="0029505C" w:rsidP="004D0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F31B93" w:rsidRPr="004D0D4D" w:rsidTr="006D39C2">
        <w:trPr>
          <w:trHeight w:val="966"/>
        </w:trPr>
        <w:tc>
          <w:tcPr>
            <w:tcW w:w="568" w:type="dxa"/>
          </w:tcPr>
          <w:p w:rsidR="00F31B93" w:rsidRPr="004D0D4D" w:rsidRDefault="00F31B93" w:rsidP="00F31B9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A656F2" w:rsidRPr="00A656F2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A656F2">
              <w:rPr>
                <w:rFonts w:ascii="Times New Roman" w:hAnsi="Times New Roman"/>
                <w:sz w:val="24"/>
                <w:szCs w:val="24"/>
                <w:lang w:val="ky-KG" w:eastAsia="en-US"/>
              </w:rPr>
              <w:t>Социалдык жактан маанилүү азык-түлүк товарларынын ички соодасын активдештирүү</w:t>
            </w:r>
          </w:p>
          <w:p w:rsidR="00F31B93" w:rsidRPr="00A656F2" w:rsidRDefault="00F31B93" w:rsidP="00A656F2">
            <w:pPr>
              <w:jc w:val="center"/>
              <w:rPr>
                <w:lang w:val="ky-KG"/>
              </w:rPr>
            </w:pPr>
          </w:p>
        </w:tc>
        <w:tc>
          <w:tcPr>
            <w:tcW w:w="2977" w:type="dxa"/>
          </w:tcPr>
          <w:p w:rsidR="00F31B93" w:rsidRPr="004D0D4D" w:rsidRDefault="00F31B93" w:rsidP="00F31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Жарманкелерди өткөрүү үчүн  Бишкек жана Ош шаарларынын ар бир районунда аймакты жайгаштыруу менен атайын бөлүнгөн аянттарды камсыздоо</w:t>
            </w:r>
          </w:p>
        </w:tc>
        <w:tc>
          <w:tcPr>
            <w:tcW w:w="2890" w:type="dxa"/>
          </w:tcPr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Фермерлердин продукциясын сатуу, социалдык жактан маанилүү азык-түлүк товарларынын жеткиликтүүлүгүн жогорулатуу үчүн шарттар түзүлдү</w:t>
            </w:r>
          </w:p>
        </w:tc>
        <w:tc>
          <w:tcPr>
            <w:tcW w:w="2182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 жана Ош шаарларынын мэриялары (макулдашуу боюнча)</w:t>
            </w:r>
          </w:p>
        </w:tc>
        <w:tc>
          <w:tcPr>
            <w:tcW w:w="1591" w:type="dxa"/>
          </w:tcPr>
          <w:p w:rsidR="00F31B93" w:rsidRPr="004D0D4D" w:rsidRDefault="00F31B93" w:rsidP="00F31B93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F31B93" w:rsidRPr="004D0D4D" w:rsidTr="006D39C2">
        <w:trPr>
          <w:trHeight w:val="966"/>
        </w:trPr>
        <w:tc>
          <w:tcPr>
            <w:tcW w:w="568" w:type="dxa"/>
          </w:tcPr>
          <w:p w:rsidR="00F31B93" w:rsidRPr="004D0D4D" w:rsidRDefault="00F31B93" w:rsidP="00F31B9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Аквакультуранын кластерин өнүктүрүү үчүн шарттарды түзүү</w:t>
            </w:r>
          </w:p>
        </w:tc>
        <w:tc>
          <w:tcPr>
            <w:tcW w:w="2977" w:type="dxa"/>
          </w:tcPr>
          <w:p w:rsidR="00F31B93" w:rsidRPr="00A656F2" w:rsidRDefault="00F31B93" w:rsidP="00F31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Балык чарбасын жүргүзүү боюнча укуктук жана уруксат берүү негиздерин түзүү</w:t>
            </w:r>
          </w:p>
        </w:tc>
        <w:tc>
          <w:tcPr>
            <w:tcW w:w="2890" w:type="dxa"/>
          </w:tcPr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Көлмөлөрдүн жана суу сактагычтардын акваторияларынын базасында балык өндүрүүнү кеңейтүү боюнча алкактык шарттар түзүлгөн.</w:t>
            </w:r>
          </w:p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>Ысык-Көл, Соң-Көл көлдөрүнүн  жана Орто-Токой суу сактагычынын мамлекеттик балык чарба көлмөлөрү балыктын коё берилүүчү материалы - 563,0 миң даана ысык-көл форелинин чабактары, 6,4 млн даана май канат-лудоганын чабактары менен балыктандырылды</w:t>
            </w:r>
          </w:p>
        </w:tc>
        <w:tc>
          <w:tcPr>
            <w:tcW w:w="2182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АСЧАӨМ</w:t>
            </w:r>
          </w:p>
        </w:tc>
        <w:tc>
          <w:tcPr>
            <w:tcW w:w="1591" w:type="dxa"/>
          </w:tcPr>
          <w:p w:rsidR="00F31B93" w:rsidRPr="004D0D4D" w:rsidRDefault="00F31B93" w:rsidP="00F31B93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F31B93" w:rsidRPr="004D0D4D" w:rsidTr="006D39C2">
        <w:trPr>
          <w:trHeight w:val="966"/>
        </w:trPr>
        <w:tc>
          <w:tcPr>
            <w:tcW w:w="568" w:type="dxa"/>
          </w:tcPr>
          <w:p w:rsidR="00F31B93" w:rsidRPr="004D0D4D" w:rsidRDefault="00F31B93" w:rsidP="00F31B9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Сүт жана эт продукцияларынын өндүрүшүн көбөйтүү үчүн шарттарды түзүү</w:t>
            </w:r>
          </w:p>
        </w:tc>
        <w:tc>
          <w:tcPr>
            <w:tcW w:w="2977" w:type="dxa"/>
          </w:tcPr>
          <w:p w:rsidR="00F31B93" w:rsidRPr="004D0D4D" w:rsidRDefault="00F31B93" w:rsidP="00F31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Сүт жана эт боюнча кластердик долбоорлорду киргизүү</w:t>
            </w:r>
          </w:p>
        </w:tc>
        <w:tc>
          <w:tcPr>
            <w:tcW w:w="2890" w:type="dxa"/>
          </w:tcPr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Өндүрүштүн кластердик чынжырчалары түзүлдү</w:t>
            </w:r>
          </w:p>
        </w:tc>
        <w:tc>
          <w:tcPr>
            <w:tcW w:w="2182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АСЧАӨМ</w:t>
            </w:r>
          </w:p>
        </w:tc>
        <w:tc>
          <w:tcPr>
            <w:tcW w:w="1591" w:type="dxa"/>
          </w:tcPr>
          <w:p w:rsidR="00F31B93" w:rsidRPr="004D0D4D" w:rsidRDefault="00F31B93" w:rsidP="00F31B93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F31B93" w:rsidRPr="004D0D4D" w:rsidTr="006D39C2">
        <w:trPr>
          <w:trHeight w:val="966"/>
        </w:trPr>
        <w:tc>
          <w:tcPr>
            <w:tcW w:w="568" w:type="dxa"/>
          </w:tcPr>
          <w:p w:rsidR="00F31B93" w:rsidRPr="004D0D4D" w:rsidRDefault="00F31B93" w:rsidP="00F31B9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“Санарип Аймак”</w:t>
            </w:r>
          </w:p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АМСтин толук жана масштабдуу иштеши</w:t>
            </w:r>
          </w:p>
        </w:tc>
        <w:tc>
          <w:tcPr>
            <w:tcW w:w="2977" w:type="dxa"/>
          </w:tcPr>
          <w:p w:rsidR="00F31B93" w:rsidRPr="004D0D4D" w:rsidRDefault="00F31B93" w:rsidP="005904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“Санарип Аймак”</w:t>
            </w:r>
            <w:r w:rsidR="0059041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</w:t>
            </w:r>
            <w:r w:rsidRPr="004D0D4D">
              <w:rPr>
                <w:rFonts w:ascii="Times New Roman" w:hAnsi="Times New Roman"/>
                <w:sz w:val="24"/>
                <w:szCs w:val="24"/>
                <w:lang w:val="ky-KG"/>
              </w:rPr>
              <w:t>АМСке туташтыруу боюнча техникалык жана уюштуруу иш-чараларын өткөрүү</w:t>
            </w:r>
          </w:p>
        </w:tc>
        <w:tc>
          <w:tcPr>
            <w:tcW w:w="2890" w:type="dxa"/>
          </w:tcPr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Бардык жергиликтүү өз алдынча башкаруу органдары “Санарип Аймак” АМСке туташтырылды</w:t>
            </w:r>
          </w:p>
        </w:tc>
        <w:tc>
          <w:tcPr>
            <w:tcW w:w="2182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АСЧАӨМ, ЖӨБО (макулдашуу боюнча)</w:t>
            </w:r>
          </w:p>
        </w:tc>
        <w:tc>
          <w:tcPr>
            <w:tcW w:w="1591" w:type="dxa"/>
          </w:tcPr>
          <w:p w:rsidR="00F31B93" w:rsidRPr="004D0D4D" w:rsidRDefault="00F31B93" w:rsidP="00F31B93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F31B93" w:rsidRPr="004D0D4D" w:rsidTr="006D39C2">
        <w:trPr>
          <w:trHeight w:val="966"/>
        </w:trPr>
        <w:tc>
          <w:tcPr>
            <w:tcW w:w="568" w:type="dxa"/>
          </w:tcPr>
          <w:p w:rsidR="00F31B93" w:rsidRPr="004D0D4D" w:rsidRDefault="00F31B93" w:rsidP="00F31B9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Айыл чарба техникасынын лизингин өнүктүрүү</w:t>
            </w:r>
          </w:p>
        </w:tc>
        <w:tc>
          <w:tcPr>
            <w:tcW w:w="2977" w:type="dxa"/>
          </w:tcPr>
          <w:p w:rsidR="00F31B93" w:rsidRPr="00A656F2" w:rsidRDefault="00F31B93" w:rsidP="00F31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Лизинг программасы боюнча “Айыл Банк” ААК аркылуу айыл чарба техникаларын </w:t>
            </w:r>
            <w:r w:rsidR="00A656F2"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фермерлерге </w:t>
            </w:r>
            <w:r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берүү</w:t>
            </w:r>
          </w:p>
        </w:tc>
        <w:tc>
          <w:tcPr>
            <w:tcW w:w="2890" w:type="dxa"/>
          </w:tcPr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90,0 млн сом суммасында лизингге 50 бирдик айыл чарба техникасы берилди</w:t>
            </w:r>
          </w:p>
        </w:tc>
        <w:tc>
          <w:tcPr>
            <w:tcW w:w="2182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АСЧАӨМ</w:t>
            </w:r>
          </w:p>
        </w:tc>
        <w:tc>
          <w:tcPr>
            <w:tcW w:w="1591" w:type="dxa"/>
          </w:tcPr>
          <w:p w:rsidR="00F31B93" w:rsidRPr="004D0D4D" w:rsidRDefault="00F31B93" w:rsidP="00F31B93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F31B93" w:rsidRPr="004D0D4D" w:rsidRDefault="0059041D" w:rsidP="00590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“Айыл Банк” ААК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нын каражаттары </w:t>
            </w:r>
            <w:r w:rsidRPr="005904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(макулдашуу боюнча)</w:t>
            </w:r>
          </w:p>
        </w:tc>
      </w:tr>
      <w:tr w:rsidR="00F31B93" w:rsidRPr="004D0D4D" w:rsidTr="006D39C2">
        <w:trPr>
          <w:trHeight w:val="966"/>
        </w:trPr>
        <w:tc>
          <w:tcPr>
            <w:tcW w:w="568" w:type="dxa"/>
          </w:tcPr>
          <w:p w:rsidR="00F31B93" w:rsidRPr="004D0D4D" w:rsidRDefault="00F31B93" w:rsidP="00F31B9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Айыл чарба жерлерин которууда (трансформациялоодо) айыл чарба өндүрүшүнүн жоготууларынын ордун толтуруу суммасын </w:t>
            </w: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>эсептөө жол-жобосунун ачыктыгын камсыздоо</w:t>
            </w:r>
          </w:p>
        </w:tc>
        <w:tc>
          <w:tcPr>
            <w:tcW w:w="2977" w:type="dxa"/>
          </w:tcPr>
          <w:p w:rsidR="00F31B93" w:rsidRPr="004D0D4D" w:rsidRDefault="00F31B93" w:rsidP="00F31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Кыргыз Республикасынын Өкмөтүнүн 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  <w:t xml:space="preserve">2016-жылдын 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  <w:t xml:space="preserve">5-январындагы № 1 “Айыл чарба өндүрүшүнүн жоготууларынын ордун толтуруунун наркынын 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ченемдерин бекитүү жана алардын ордун толтуруу тартибинде келип түшкөн каражаттарды пайдалануу жөнүндө” токтомуна өзгөртүүлөрдү киргизүү</w:t>
            </w:r>
          </w:p>
        </w:tc>
        <w:tc>
          <w:tcPr>
            <w:tcW w:w="2890" w:type="dxa"/>
          </w:tcPr>
          <w:p w:rsidR="00F31B93" w:rsidRPr="004D0D4D" w:rsidRDefault="00F31B93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>Жерди берүүдө айыл чарба өндүрүшүнүн жоготууларынын ордун толтурууга тарифтер төмөндөтүлдү</w:t>
            </w:r>
          </w:p>
        </w:tc>
        <w:tc>
          <w:tcPr>
            <w:tcW w:w="2182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АСЧАӨМ</w:t>
            </w:r>
          </w:p>
        </w:tc>
        <w:tc>
          <w:tcPr>
            <w:tcW w:w="1591" w:type="dxa"/>
          </w:tcPr>
          <w:p w:rsidR="00F31B93" w:rsidRPr="004D0D4D" w:rsidRDefault="00F31B93" w:rsidP="00F31B93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25-май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59041D" w:rsidRPr="004D0D4D" w:rsidTr="006D39C2">
        <w:trPr>
          <w:trHeight w:val="966"/>
        </w:trPr>
        <w:tc>
          <w:tcPr>
            <w:tcW w:w="568" w:type="dxa"/>
          </w:tcPr>
          <w:p w:rsidR="0059041D" w:rsidRPr="004D0D4D" w:rsidRDefault="0059041D" w:rsidP="00F31B9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 w:val="restart"/>
          </w:tcPr>
          <w:p w:rsidR="0059041D" w:rsidRPr="004D0D4D" w:rsidRDefault="0059041D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Айыл чарба продукциясынын атаандаштыкка жөндөмдүүлүгүн жогорулатуу үчүн шарттарды түзүү</w:t>
            </w:r>
          </w:p>
        </w:tc>
        <w:tc>
          <w:tcPr>
            <w:tcW w:w="2977" w:type="dxa"/>
          </w:tcPr>
          <w:p w:rsidR="0059041D" w:rsidRPr="004D0D4D" w:rsidRDefault="0059041D" w:rsidP="00F31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чарбасында экологиялык жана органикалык стандарттарды иштеп чыгуу жана киргизүү</w:t>
            </w:r>
          </w:p>
        </w:tc>
        <w:tc>
          <w:tcPr>
            <w:tcW w:w="2890" w:type="dxa"/>
          </w:tcPr>
          <w:p w:rsidR="0059041D" w:rsidRPr="004D0D4D" w:rsidRDefault="0059041D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4D0D4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Органикалык продукцияга улуттук стандарттар иштелип чыкты жана кабыл алынды</w:t>
            </w:r>
          </w:p>
        </w:tc>
        <w:tc>
          <w:tcPr>
            <w:tcW w:w="2182" w:type="dxa"/>
          </w:tcPr>
          <w:p w:rsidR="0059041D" w:rsidRPr="004D0D4D" w:rsidRDefault="0059041D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АСЧАӨМ</w:t>
            </w:r>
          </w:p>
        </w:tc>
        <w:tc>
          <w:tcPr>
            <w:tcW w:w="1591" w:type="dxa"/>
          </w:tcPr>
          <w:p w:rsidR="0059041D" w:rsidRPr="004D0D4D" w:rsidRDefault="0059041D" w:rsidP="00F31B93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59041D" w:rsidRPr="004D0D4D" w:rsidRDefault="0059041D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</w:tcPr>
          <w:p w:rsidR="0059041D" w:rsidRPr="004D0D4D" w:rsidRDefault="0059041D" w:rsidP="00590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чегинде, донордук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уюмдардын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каражаттар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аутсорсинг, жеке бизнес</w:t>
            </w:r>
          </w:p>
        </w:tc>
      </w:tr>
      <w:tr w:rsidR="0059041D" w:rsidRPr="004D0D4D" w:rsidTr="006D39C2">
        <w:trPr>
          <w:trHeight w:val="966"/>
        </w:trPr>
        <w:tc>
          <w:tcPr>
            <w:tcW w:w="568" w:type="dxa"/>
          </w:tcPr>
          <w:p w:rsidR="0059041D" w:rsidRPr="004D0D4D" w:rsidRDefault="0059041D" w:rsidP="00F31B9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/>
          </w:tcPr>
          <w:p w:rsidR="0059041D" w:rsidRPr="004D0D4D" w:rsidRDefault="0059041D" w:rsidP="00F31B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977" w:type="dxa"/>
          </w:tcPr>
          <w:p w:rsidR="0059041D" w:rsidRPr="00A656F2" w:rsidRDefault="0059041D" w:rsidP="00F31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“ИМ-Элек” электрондук фитосанитардык сертификаттарынын улуттук системасын Россия Федерациясынын “Аргус-Фито” ФММС жана Казакстандын Е+gov системасы менен интеграциялоо процессин жыйынтыктоо. </w:t>
            </w:r>
          </w:p>
          <w:p w:rsidR="0059041D" w:rsidRPr="00A656F2" w:rsidRDefault="0059041D" w:rsidP="00F31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5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The HUB дүйнөлүк системасы менен интеграциялоо  </w:t>
            </w:r>
          </w:p>
        </w:tc>
        <w:tc>
          <w:tcPr>
            <w:tcW w:w="2890" w:type="dxa"/>
          </w:tcPr>
          <w:p w:rsidR="0059041D" w:rsidRPr="00A656F2" w:rsidRDefault="0059041D" w:rsidP="00A656F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A656F2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ЕАЭБдин мүчө мамлекеттеринен нотификациялардын келип түшүүлөрү </w:t>
            </w:r>
            <w:r w:rsidRPr="00A656F2">
              <w:rPr>
                <w:rFonts w:ascii="Times New Roman" w:hAnsi="Times New Roman"/>
                <w:sz w:val="24"/>
                <w:szCs w:val="24"/>
                <w:lang w:val="ky-KG" w:eastAsia="en-US"/>
              </w:rPr>
              <w:br/>
              <w:t>5%га чейин төмөндөтүлдү</w:t>
            </w:r>
          </w:p>
        </w:tc>
        <w:tc>
          <w:tcPr>
            <w:tcW w:w="2182" w:type="dxa"/>
          </w:tcPr>
          <w:p w:rsidR="0059041D" w:rsidRPr="004D0D4D" w:rsidRDefault="0059041D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АСЧАӨМ</w:t>
            </w:r>
          </w:p>
        </w:tc>
        <w:tc>
          <w:tcPr>
            <w:tcW w:w="1591" w:type="dxa"/>
          </w:tcPr>
          <w:p w:rsidR="0059041D" w:rsidRPr="004D0D4D" w:rsidRDefault="0059041D" w:rsidP="00F31B93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59041D" w:rsidRPr="004D0D4D" w:rsidRDefault="0059041D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1-июну</w:t>
            </w:r>
          </w:p>
        </w:tc>
        <w:tc>
          <w:tcPr>
            <w:tcW w:w="2204" w:type="dxa"/>
          </w:tcPr>
          <w:p w:rsidR="0059041D" w:rsidRPr="004D0D4D" w:rsidRDefault="0059041D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  <w:tr w:rsidR="00F31B93" w:rsidRPr="004D0D4D" w:rsidTr="006D39C2">
        <w:trPr>
          <w:trHeight w:val="966"/>
        </w:trPr>
        <w:tc>
          <w:tcPr>
            <w:tcW w:w="568" w:type="dxa"/>
          </w:tcPr>
          <w:p w:rsidR="00F31B93" w:rsidRPr="004D0D4D" w:rsidRDefault="00F31B93" w:rsidP="00F31B9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59041D" w:rsidRPr="0059041D" w:rsidRDefault="0059041D" w:rsidP="005904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59041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Жерлерди рекультивациялоого каралган каражаттарды мамлекеттин 100% үлүшү катышкан Кыргыз Республикасынын </w:t>
            </w:r>
            <w:r w:rsidRPr="0059041D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>финансылык мекемелерине топтоо</w:t>
            </w:r>
          </w:p>
        </w:tc>
        <w:tc>
          <w:tcPr>
            <w:tcW w:w="2977" w:type="dxa"/>
          </w:tcPr>
          <w:p w:rsidR="00F31B93" w:rsidRPr="0059041D" w:rsidRDefault="00F31B93" w:rsidP="00590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04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Кыргыз Республикасынын Өкмөтүнүн 2017-жылдын </w:t>
            </w:r>
            <w:r w:rsidRPr="005904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  <w:t xml:space="preserve">18-августундагы № 517 “Жер казынасын пайдалануу процессинде бузулган жерлерди </w:t>
            </w:r>
            <w:r w:rsidRPr="005904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рекультивациялоо жөнүндө жобону бекитүү тууралуу” токтомуна  өзгөртүүлөрдү киргизүү жөнүндө” Кыргыз Республикасынын Өкмөтүнүн чечимин кабыл алуу</w:t>
            </w:r>
          </w:p>
        </w:tc>
        <w:tc>
          <w:tcPr>
            <w:tcW w:w="2890" w:type="dxa"/>
          </w:tcPr>
          <w:p w:rsidR="00BC612C" w:rsidRPr="0059041D" w:rsidRDefault="0059041D" w:rsidP="00BC612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59041D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>Рекультивациялоого каралган каражаттар Мамлекеттик программаларды каржылоо үчүн</w:t>
            </w:r>
            <w:r w:rsidR="00BC612C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</w:t>
            </w:r>
            <w:r w:rsidR="00BC612C">
              <w:rPr>
                <w:rFonts w:ascii="Times New Roman" w:hAnsi="Times New Roman"/>
                <w:sz w:val="24"/>
                <w:szCs w:val="24"/>
                <w:lang w:val="ky-KG" w:eastAsia="en-US"/>
              </w:rPr>
              <w:lastRenderedPageBreak/>
              <w:t>кайтарымдуу негизде</w:t>
            </w:r>
            <w:r w:rsidRPr="0059041D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</w:t>
            </w:r>
            <w:r w:rsidR="00BC612C">
              <w:rPr>
                <w:rFonts w:ascii="Times New Roman" w:hAnsi="Times New Roman"/>
                <w:sz w:val="24"/>
                <w:szCs w:val="24"/>
                <w:lang w:val="ky-KG" w:eastAsia="en-US"/>
              </w:rPr>
              <w:t>багытталды</w:t>
            </w:r>
          </w:p>
        </w:tc>
        <w:tc>
          <w:tcPr>
            <w:tcW w:w="2182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ЭӨМ</w:t>
            </w:r>
          </w:p>
        </w:tc>
        <w:tc>
          <w:tcPr>
            <w:tcW w:w="1591" w:type="dxa"/>
          </w:tcPr>
          <w:p w:rsidR="00F31B93" w:rsidRPr="004D0D4D" w:rsidRDefault="00F31B93" w:rsidP="00F31B93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10-май</w:t>
            </w:r>
            <w:r w:rsidR="00A97A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204" w:type="dxa"/>
          </w:tcPr>
          <w:p w:rsidR="00F31B93" w:rsidRPr="004D0D4D" w:rsidRDefault="00F31B93" w:rsidP="00F31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0D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бюджеттин чегинде</w:t>
            </w:r>
          </w:p>
        </w:tc>
      </w:tr>
    </w:tbl>
    <w:p w:rsidR="00314C45" w:rsidRPr="00D139E5" w:rsidRDefault="00314C45" w:rsidP="004D0D4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314C45" w:rsidRPr="00D139E5" w:rsidSect="0059041D">
      <w:footerReference w:type="default" r:id="rId7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DD3" w:rsidRDefault="00044DD3" w:rsidP="005E6594">
      <w:pPr>
        <w:spacing w:after="0" w:line="240" w:lineRule="auto"/>
      </w:pPr>
      <w:r>
        <w:separator/>
      </w:r>
    </w:p>
  </w:endnote>
  <w:endnote w:type="continuationSeparator" w:id="0">
    <w:p w:rsidR="00044DD3" w:rsidRDefault="00044DD3" w:rsidP="005E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35696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A97A82" w:rsidRPr="005E6594" w:rsidRDefault="00A97A82">
        <w:pPr>
          <w:pStyle w:val="ad"/>
          <w:jc w:val="right"/>
          <w:rPr>
            <w:rFonts w:asciiTheme="majorBidi" w:hAnsiTheme="majorBidi" w:cstheme="majorBidi"/>
            <w:sz w:val="24"/>
            <w:szCs w:val="24"/>
          </w:rPr>
        </w:pPr>
        <w:r w:rsidRPr="005E6594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5E6594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5E6594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437A1B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5E6594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A97A82" w:rsidRDefault="00A97A8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DD3" w:rsidRDefault="00044DD3" w:rsidP="005E6594">
      <w:pPr>
        <w:spacing w:after="0" w:line="240" w:lineRule="auto"/>
      </w:pPr>
      <w:r>
        <w:separator/>
      </w:r>
    </w:p>
  </w:footnote>
  <w:footnote w:type="continuationSeparator" w:id="0">
    <w:p w:rsidR="00044DD3" w:rsidRDefault="00044DD3" w:rsidP="005E6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62D"/>
    <w:multiLevelType w:val="hybridMultilevel"/>
    <w:tmpl w:val="B7826784"/>
    <w:lvl w:ilvl="0" w:tplc="533CB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D625BD"/>
    <w:multiLevelType w:val="hybridMultilevel"/>
    <w:tmpl w:val="3F668254"/>
    <w:lvl w:ilvl="0" w:tplc="4FF82B4A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4735C"/>
    <w:multiLevelType w:val="hybridMultilevel"/>
    <w:tmpl w:val="A784050A"/>
    <w:lvl w:ilvl="0" w:tplc="2DD6CF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53D1A"/>
    <w:multiLevelType w:val="hybridMultilevel"/>
    <w:tmpl w:val="88906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31"/>
    <w:rsid w:val="00002904"/>
    <w:rsid w:val="000144E4"/>
    <w:rsid w:val="00021038"/>
    <w:rsid w:val="0004284C"/>
    <w:rsid w:val="00044DD3"/>
    <w:rsid w:val="000643D0"/>
    <w:rsid w:val="00072EBB"/>
    <w:rsid w:val="000B0242"/>
    <w:rsid w:val="000C3D4C"/>
    <w:rsid w:val="000E2788"/>
    <w:rsid w:val="00106642"/>
    <w:rsid w:val="00122CBE"/>
    <w:rsid w:val="00134C1A"/>
    <w:rsid w:val="00175C27"/>
    <w:rsid w:val="00186BF3"/>
    <w:rsid w:val="001964FD"/>
    <w:rsid w:val="001A1823"/>
    <w:rsid w:val="001A2C58"/>
    <w:rsid w:val="001E16AA"/>
    <w:rsid w:val="00203D82"/>
    <w:rsid w:val="00213F28"/>
    <w:rsid w:val="00216AA6"/>
    <w:rsid w:val="002228DE"/>
    <w:rsid w:val="00234787"/>
    <w:rsid w:val="00243349"/>
    <w:rsid w:val="00264224"/>
    <w:rsid w:val="00267502"/>
    <w:rsid w:val="0029504F"/>
    <w:rsid w:val="0029505C"/>
    <w:rsid w:val="002A4F08"/>
    <w:rsid w:val="002B2003"/>
    <w:rsid w:val="002C1976"/>
    <w:rsid w:val="002C252B"/>
    <w:rsid w:val="002D1F2B"/>
    <w:rsid w:val="002D4396"/>
    <w:rsid w:val="002E42FC"/>
    <w:rsid w:val="00311A1E"/>
    <w:rsid w:val="0031421E"/>
    <w:rsid w:val="00314C45"/>
    <w:rsid w:val="00314C9E"/>
    <w:rsid w:val="00322743"/>
    <w:rsid w:val="00326EA3"/>
    <w:rsid w:val="00327309"/>
    <w:rsid w:val="003320D3"/>
    <w:rsid w:val="00360469"/>
    <w:rsid w:val="003738E3"/>
    <w:rsid w:val="00377208"/>
    <w:rsid w:val="003A2995"/>
    <w:rsid w:val="003A51F4"/>
    <w:rsid w:val="003B2C4C"/>
    <w:rsid w:val="003B345B"/>
    <w:rsid w:val="003B4169"/>
    <w:rsid w:val="003C10A3"/>
    <w:rsid w:val="003E695C"/>
    <w:rsid w:val="003E6DFA"/>
    <w:rsid w:val="003E7514"/>
    <w:rsid w:val="003E7A50"/>
    <w:rsid w:val="00407776"/>
    <w:rsid w:val="00433350"/>
    <w:rsid w:val="00437A1B"/>
    <w:rsid w:val="004562AA"/>
    <w:rsid w:val="00456ADA"/>
    <w:rsid w:val="004846BA"/>
    <w:rsid w:val="004850FC"/>
    <w:rsid w:val="00491503"/>
    <w:rsid w:val="0049739D"/>
    <w:rsid w:val="004A6E26"/>
    <w:rsid w:val="004B0528"/>
    <w:rsid w:val="004B6F56"/>
    <w:rsid w:val="004C5DEA"/>
    <w:rsid w:val="004C6083"/>
    <w:rsid w:val="004C7EDA"/>
    <w:rsid w:val="004D0D4D"/>
    <w:rsid w:val="004F164F"/>
    <w:rsid w:val="00505584"/>
    <w:rsid w:val="0050772E"/>
    <w:rsid w:val="00511FE8"/>
    <w:rsid w:val="005313D9"/>
    <w:rsid w:val="00556835"/>
    <w:rsid w:val="0056166F"/>
    <w:rsid w:val="00562F20"/>
    <w:rsid w:val="005668C8"/>
    <w:rsid w:val="0057727D"/>
    <w:rsid w:val="0059041D"/>
    <w:rsid w:val="005A198A"/>
    <w:rsid w:val="005A380C"/>
    <w:rsid w:val="005B1E89"/>
    <w:rsid w:val="005B4E09"/>
    <w:rsid w:val="005C1676"/>
    <w:rsid w:val="005C74BC"/>
    <w:rsid w:val="005E6594"/>
    <w:rsid w:val="00600C0D"/>
    <w:rsid w:val="006011EF"/>
    <w:rsid w:val="0062636E"/>
    <w:rsid w:val="006467FA"/>
    <w:rsid w:val="00667241"/>
    <w:rsid w:val="00670B2D"/>
    <w:rsid w:val="00686752"/>
    <w:rsid w:val="00693E7F"/>
    <w:rsid w:val="006A131E"/>
    <w:rsid w:val="006C49E2"/>
    <w:rsid w:val="006D39C2"/>
    <w:rsid w:val="006D3CD0"/>
    <w:rsid w:val="006F053E"/>
    <w:rsid w:val="007064F5"/>
    <w:rsid w:val="00717135"/>
    <w:rsid w:val="007362DA"/>
    <w:rsid w:val="007472AA"/>
    <w:rsid w:val="0075335B"/>
    <w:rsid w:val="007760C6"/>
    <w:rsid w:val="007A18F2"/>
    <w:rsid w:val="007A37DE"/>
    <w:rsid w:val="007B44F5"/>
    <w:rsid w:val="007D49F1"/>
    <w:rsid w:val="007D6A7F"/>
    <w:rsid w:val="007E184D"/>
    <w:rsid w:val="007E79C6"/>
    <w:rsid w:val="007F5B18"/>
    <w:rsid w:val="008258B1"/>
    <w:rsid w:val="008502C0"/>
    <w:rsid w:val="008704C1"/>
    <w:rsid w:val="00872952"/>
    <w:rsid w:val="00872D9A"/>
    <w:rsid w:val="00887DB4"/>
    <w:rsid w:val="008A0221"/>
    <w:rsid w:val="008B4F58"/>
    <w:rsid w:val="008C35FD"/>
    <w:rsid w:val="008D52F4"/>
    <w:rsid w:val="008D53FF"/>
    <w:rsid w:val="008F03CA"/>
    <w:rsid w:val="008F2481"/>
    <w:rsid w:val="0090761E"/>
    <w:rsid w:val="00910CB0"/>
    <w:rsid w:val="0091283E"/>
    <w:rsid w:val="009149DB"/>
    <w:rsid w:val="00917088"/>
    <w:rsid w:val="00920324"/>
    <w:rsid w:val="009410EC"/>
    <w:rsid w:val="009541D6"/>
    <w:rsid w:val="00987B6E"/>
    <w:rsid w:val="009B359E"/>
    <w:rsid w:val="009C6250"/>
    <w:rsid w:val="009C6BDD"/>
    <w:rsid w:val="009C6EE6"/>
    <w:rsid w:val="009D0C9B"/>
    <w:rsid w:val="00A01580"/>
    <w:rsid w:val="00A13876"/>
    <w:rsid w:val="00A25E1E"/>
    <w:rsid w:val="00A26F36"/>
    <w:rsid w:val="00A517C4"/>
    <w:rsid w:val="00A556B3"/>
    <w:rsid w:val="00A62F19"/>
    <w:rsid w:val="00A64E47"/>
    <w:rsid w:val="00A656F2"/>
    <w:rsid w:val="00A9415B"/>
    <w:rsid w:val="00A97A82"/>
    <w:rsid w:val="00AD3327"/>
    <w:rsid w:val="00AD7231"/>
    <w:rsid w:val="00AE266A"/>
    <w:rsid w:val="00AF27A7"/>
    <w:rsid w:val="00B060E9"/>
    <w:rsid w:val="00B1069B"/>
    <w:rsid w:val="00B21C44"/>
    <w:rsid w:val="00BC1478"/>
    <w:rsid w:val="00BC612C"/>
    <w:rsid w:val="00BC7511"/>
    <w:rsid w:val="00C075D9"/>
    <w:rsid w:val="00C2360A"/>
    <w:rsid w:val="00C26ED1"/>
    <w:rsid w:val="00C31570"/>
    <w:rsid w:val="00C3239A"/>
    <w:rsid w:val="00C504AA"/>
    <w:rsid w:val="00C67D5F"/>
    <w:rsid w:val="00C97131"/>
    <w:rsid w:val="00CA5B83"/>
    <w:rsid w:val="00CC7F16"/>
    <w:rsid w:val="00CD08B6"/>
    <w:rsid w:val="00CD1ADC"/>
    <w:rsid w:val="00CF2659"/>
    <w:rsid w:val="00CF37BB"/>
    <w:rsid w:val="00D01C82"/>
    <w:rsid w:val="00D115AE"/>
    <w:rsid w:val="00D139E5"/>
    <w:rsid w:val="00D23247"/>
    <w:rsid w:val="00D304D7"/>
    <w:rsid w:val="00D31256"/>
    <w:rsid w:val="00D51975"/>
    <w:rsid w:val="00D5747B"/>
    <w:rsid w:val="00D6798A"/>
    <w:rsid w:val="00D67AED"/>
    <w:rsid w:val="00D730D5"/>
    <w:rsid w:val="00D97E7F"/>
    <w:rsid w:val="00DA4A1C"/>
    <w:rsid w:val="00DA7447"/>
    <w:rsid w:val="00DF044A"/>
    <w:rsid w:val="00E33B9A"/>
    <w:rsid w:val="00E4624A"/>
    <w:rsid w:val="00E923FF"/>
    <w:rsid w:val="00E93B0C"/>
    <w:rsid w:val="00EA4FB9"/>
    <w:rsid w:val="00EC2FBE"/>
    <w:rsid w:val="00ED4F83"/>
    <w:rsid w:val="00EE5E1F"/>
    <w:rsid w:val="00F31B93"/>
    <w:rsid w:val="00F54B7E"/>
    <w:rsid w:val="00F571E1"/>
    <w:rsid w:val="00F57287"/>
    <w:rsid w:val="00F8621F"/>
    <w:rsid w:val="00F96D43"/>
    <w:rsid w:val="00FB42B7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1BA00-0896-4AF5-AC23-D983A7C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231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AD7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2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AD723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Дооранов,чсамя,Без интервала1,обычный,No Spacing"/>
    <w:link w:val="a5"/>
    <w:uiPriority w:val="1"/>
    <w:qFormat/>
    <w:rsid w:val="00AD723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Без интервала Знак"/>
    <w:aliases w:val="Дооранов Знак,чсамя Знак,Без интервала1 Знак,обычный Знак,No Spacing Знак"/>
    <w:link w:val="a4"/>
    <w:uiPriority w:val="1"/>
    <w:locked/>
    <w:rsid w:val="00AD7231"/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aliases w:val="ПАРАГРАФ,List Paragraph (numbered (a)),List Paragraph1,WB Para,References,Bullets,List_Paragraph,Multilevel para_II,Numbered List Paragraph,NUMBERED PARAGRAPH,List Paragraph 1,Akapit z listą BS,Bullet1,MC Paragraphe Liste,Абзац списка1,CPS"/>
    <w:basedOn w:val="a"/>
    <w:link w:val="a7"/>
    <w:uiPriority w:val="34"/>
    <w:qFormat/>
    <w:rsid w:val="00AD723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D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D7231"/>
    <w:rPr>
      <w:color w:val="0563C1"/>
      <w:u w:val="single"/>
    </w:rPr>
  </w:style>
  <w:style w:type="character" w:customStyle="1" w:styleId="a7">
    <w:name w:val="Абзац списка Знак"/>
    <w:aliases w:val="ПАРАГРАФ Знак,List Paragraph (numbered (a)) Знак,List Paragraph1 Знак,WB Para Знак,References Знак,Bullets Знак,List_Paragraph Знак,Multilevel para_II Знак,Numbered List Paragraph Знак,NUMBERED PARAGRAPH Знак,List Paragraph 1 Знак"/>
    <w:basedOn w:val="a0"/>
    <w:link w:val="a6"/>
    <w:uiPriority w:val="34"/>
    <w:locked/>
    <w:rsid w:val="007A37DE"/>
    <w:rPr>
      <w:rFonts w:asciiTheme="minorHAnsi" w:hAnsiTheme="minorHAnsi"/>
      <w:sz w:val="22"/>
    </w:rPr>
  </w:style>
  <w:style w:type="character" w:styleId="aa">
    <w:name w:val="Strong"/>
    <w:basedOn w:val="a0"/>
    <w:uiPriority w:val="22"/>
    <w:qFormat/>
    <w:rsid w:val="00C075D9"/>
    <w:rPr>
      <w:b/>
      <w:bCs/>
    </w:rPr>
  </w:style>
  <w:style w:type="paragraph" w:customStyle="1" w:styleId="tkTablica">
    <w:name w:val="_Текст таблицы (tkTablica)"/>
    <w:basedOn w:val="a"/>
    <w:rsid w:val="00AE266A"/>
    <w:pPr>
      <w:spacing w:after="60"/>
    </w:pPr>
    <w:rPr>
      <w:rFonts w:ascii="Arial" w:eastAsia="PMingLiU" w:hAnsi="Arial" w:cs="Arial"/>
      <w:sz w:val="20"/>
      <w:szCs w:val="20"/>
      <w:lang w:eastAsia="zh-TW"/>
    </w:rPr>
  </w:style>
  <w:style w:type="character" w:customStyle="1" w:styleId="20">
    <w:name w:val="Заголовок 2 Знак"/>
    <w:basedOn w:val="a0"/>
    <w:link w:val="2"/>
    <w:uiPriority w:val="9"/>
    <w:semiHidden/>
    <w:rsid w:val="006672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5E6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6594"/>
    <w:rPr>
      <w:rFonts w:asciiTheme="minorHAnsi" w:hAnsiTheme="minorHAnsi"/>
      <w:sz w:val="22"/>
    </w:rPr>
  </w:style>
  <w:style w:type="paragraph" w:styleId="ad">
    <w:name w:val="footer"/>
    <w:basedOn w:val="a"/>
    <w:link w:val="ae"/>
    <w:uiPriority w:val="99"/>
    <w:unhideWhenUsed/>
    <w:rsid w:val="005E6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6594"/>
    <w:rPr>
      <w:rFonts w:asciiTheme="minorHAnsi" w:hAnsiTheme="minorHAnsi"/>
      <w:sz w:val="22"/>
    </w:rPr>
  </w:style>
  <w:style w:type="paragraph" w:customStyle="1" w:styleId="tkTekst">
    <w:name w:val="_Текст обычный (tkTekst)"/>
    <w:basedOn w:val="a"/>
    <w:uiPriority w:val="99"/>
    <w:rsid w:val="00002904"/>
    <w:pPr>
      <w:spacing w:after="60"/>
      <w:ind w:firstLine="567"/>
      <w:jc w:val="both"/>
    </w:pPr>
    <w:rPr>
      <w:rFonts w:ascii="Arial" w:eastAsia="PMingLiU" w:hAnsi="Arial" w:cs="Arial"/>
      <w:sz w:val="20"/>
      <w:szCs w:val="20"/>
      <w:lang w:eastAsia="zh-TW"/>
    </w:rPr>
  </w:style>
  <w:style w:type="paragraph" w:styleId="HTML">
    <w:name w:val="HTML Preformatted"/>
    <w:basedOn w:val="a"/>
    <w:link w:val="HTML0"/>
    <w:uiPriority w:val="99"/>
    <w:semiHidden/>
    <w:unhideWhenUsed/>
    <w:rsid w:val="004B6F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6F56"/>
    <w:rPr>
      <w:rFonts w:ascii="Courier New" w:eastAsia="Times New Roman" w:hAnsi="Courier New" w:cs="Courier New"/>
      <w:sz w:val="20"/>
      <w:szCs w:val="20"/>
      <w:lang w:eastAsia="zh-TW"/>
    </w:rPr>
  </w:style>
  <w:style w:type="character" w:styleId="af">
    <w:name w:val="Emphasis"/>
    <w:basedOn w:val="a0"/>
    <w:uiPriority w:val="20"/>
    <w:qFormat/>
    <w:rsid w:val="00D115AE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747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47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Керимкулов Канат</dc:creator>
  <cp:keywords/>
  <dc:description/>
  <cp:lastModifiedBy>Керимкулов Канат</cp:lastModifiedBy>
  <cp:revision>2</cp:revision>
  <cp:lastPrinted>2021-02-25T11:03:00Z</cp:lastPrinted>
  <dcterms:created xsi:type="dcterms:W3CDTF">2021-02-25T11:28:00Z</dcterms:created>
  <dcterms:modified xsi:type="dcterms:W3CDTF">2021-02-25T11:28:00Z</dcterms:modified>
</cp:coreProperties>
</file>