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BD" w:rsidRPr="009D27C2" w:rsidRDefault="00114FBD" w:rsidP="008B7952">
      <w:pPr>
        <w:autoSpaceDE w:val="0"/>
        <w:autoSpaceDN w:val="0"/>
        <w:adjustRightInd w:val="0"/>
        <w:ind w:left="150" w:right="150"/>
        <w:jc w:val="center"/>
        <w:rPr>
          <w:b/>
          <w:bCs/>
          <w:sz w:val="28"/>
          <w:szCs w:val="28"/>
          <w:lang w:val="ky-KG"/>
        </w:rPr>
      </w:pPr>
      <w:r w:rsidRPr="009D27C2">
        <w:rPr>
          <w:b/>
          <w:bCs/>
          <w:sz w:val="28"/>
          <w:szCs w:val="28"/>
          <w:lang w:val="ky-KG"/>
        </w:rPr>
        <w:t>«Кыргыз Республикасынын Экономика министрлигине караштуу Инвестицияларды илгерилетүү боюнча агенттик түзүү жөнүндө» Кыргыз Республикасынын Өкмөтүнүн токтом долбооруна</w:t>
      </w:r>
    </w:p>
    <w:p w:rsidR="00114FBD" w:rsidRPr="009D27C2" w:rsidRDefault="00114FBD" w:rsidP="008B7952">
      <w:pPr>
        <w:autoSpaceDE w:val="0"/>
        <w:autoSpaceDN w:val="0"/>
        <w:adjustRightInd w:val="0"/>
        <w:ind w:left="150" w:right="150"/>
        <w:jc w:val="center"/>
        <w:rPr>
          <w:b/>
          <w:bCs/>
          <w:sz w:val="28"/>
          <w:szCs w:val="28"/>
          <w:lang w:val="ky-KG"/>
        </w:rPr>
      </w:pPr>
      <w:r w:rsidRPr="009D27C2">
        <w:rPr>
          <w:b/>
          <w:bCs/>
          <w:sz w:val="28"/>
          <w:szCs w:val="28"/>
          <w:lang w:val="ky-KG"/>
        </w:rPr>
        <w:t>негиздеме-маалымкат</w:t>
      </w:r>
    </w:p>
    <w:p w:rsidR="00114FBD" w:rsidRPr="008B7952" w:rsidRDefault="00114FBD" w:rsidP="008B7952">
      <w:pPr>
        <w:autoSpaceDE w:val="0"/>
        <w:autoSpaceDN w:val="0"/>
        <w:adjustRightInd w:val="0"/>
        <w:ind w:left="150" w:right="150"/>
        <w:jc w:val="both"/>
        <w:rPr>
          <w:bCs/>
          <w:sz w:val="28"/>
          <w:szCs w:val="28"/>
          <w:lang w:val="ky-KG"/>
        </w:rPr>
      </w:pPr>
    </w:p>
    <w:p w:rsidR="009D27C2" w:rsidRDefault="009D27C2" w:rsidP="00FD2EF6">
      <w:pPr>
        <w:autoSpaceDE w:val="0"/>
        <w:autoSpaceDN w:val="0"/>
        <w:adjustRightInd w:val="0"/>
        <w:ind w:left="150" w:right="150" w:firstLine="558"/>
        <w:jc w:val="both"/>
        <w:rPr>
          <w:bCs/>
          <w:sz w:val="28"/>
          <w:szCs w:val="28"/>
          <w:lang w:val="ky-KG"/>
        </w:rPr>
      </w:pPr>
      <w:r>
        <w:rPr>
          <w:bCs/>
          <w:sz w:val="28"/>
          <w:szCs w:val="28"/>
          <w:lang w:val="ky-KG"/>
        </w:rPr>
        <w:t xml:space="preserve">Аталган </w:t>
      </w:r>
      <w:r w:rsidRPr="009D27C2">
        <w:rPr>
          <w:bCs/>
          <w:sz w:val="28"/>
          <w:szCs w:val="28"/>
          <w:lang w:val="ky-KG"/>
        </w:rPr>
        <w:t>«Кыргыз Республикасынын Экономика министрлигине караштуу Инвестицияларды илгерилетүү боюнча агенттик түзүү жөнүндө» Кыргыз Республикасынын Өкмөтүнүн токтом долбоору</w:t>
      </w:r>
      <w:r>
        <w:rPr>
          <w:bCs/>
          <w:sz w:val="28"/>
          <w:szCs w:val="28"/>
          <w:lang w:val="ky-KG"/>
        </w:rPr>
        <w:t xml:space="preserve"> Экономика министрлиги тарабынан </w:t>
      </w:r>
      <w:r w:rsidRPr="009D27C2">
        <w:rPr>
          <w:bCs/>
          <w:sz w:val="28"/>
          <w:szCs w:val="28"/>
          <w:lang w:val="ky-KG"/>
        </w:rPr>
        <w:t>2013-2017-жылдардын мезгилине Кыргыз Республикасынын туруктуу өнүктүрүүнүн Улуттук стратегиясын</w:t>
      </w:r>
      <w:r>
        <w:rPr>
          <w:bCs/>
          <w:sz w:val="28"/>
          <w:szCs w:val="28"/>
          <w:lang w:val="ky-KG"/>
        </w:rPr>
        <w:t>да көрсөтүлгөн инвестицияларды илгерилетүү тууралуу иш чараны ишке ашыруу максатында иштелип, тиешелүү түрдө КР Өкмөтүнүн Аппаратына киргизилди.</w:t>
      </w:r>
    </w:p>
    <w:p w:rsidR="009D27C2" w:rsidRDefault="009D27C2" w:rsidP="00596E2C">
      <w:pPr>
        <w:autoSpaceDE w:val="0"/>
        <w:autoSpaceDN w:val="0"/>
        <w:adjustRightInd w:val="0"/>
        <w:ind w:right="150" w:firstLine="708"/>
        <w:jc w:val="both"/>
        <w:rPr>
          <w:bCs/>
          <w:sz w:val="28"/>
          <w:szCs w:val="28"/>
          <w:lang w:val="ky-KG"/>
        </w:rPr>
      </w:pPr>
      <w:r>
        <w:rPr>
          <w:bCs/>
          <w:sz w:val="28"/>
          <w:szCs w:val="28"/>
          <w:lang w:val="ky-KG"/>
        </w:rPr>
        <w:t xml:space="preserve">Бул документтин максаты - </w:t>
      </w:r>
      <w:r w:rsidR="00596E2C">
        <w:rPr>
          <w:bCs/>
          <w:sz w:val="28"/>
          <w:szCs w:val="28"/>
          <w:lang w:val="ky-KG"/>
        </w:rPr>
        <w:t xml:space="preserve">Кыргыз </w:t>
      </w:r>
      <w:r>
        <w:rPr>
          <w:bCs/>
          <w:sz w:val="28"/>
          <w:szCs w:val="28"/>
          <w:lang w:val="ky-KG"/>
        </w:rPr>
        <w:t xml:space="preserve">Республикасынын экономикасына чет элдик </w:t>
      </w:r>
      <w:r w:rsidRPr="009D27C2">
        <w:rPr>
          <w:bCs/>
          <w:sz w:val="28"/>
          <w:szCs w:val="28"/>
          <w:lang w:val="ky-KG"/>
        </w:rPr>
        <w:t xml:space="preserve">инвестицияларды </w:t>
      </w:r>
      <w:r>
        <w:rPr>
          <w:bCs/>
          <w:sz w:val="28"/>
          <w:szCs w:val="28"/>
          <w:lang w:val="ky-KG"/>
        </w:rPr>
        <w:t xml:space="preserve">тартуу жана </w:t>
      </w:r>
      <w:r w:rsidRPr="009D27C2">
        <w:rPr>
          <w:bCs/>
          <w:sz w:val="28"/>
          <w:szCs w:val="28"/>
          <w:lang w:val="ky-KG"/>
        </w:rPr>
        <w:t>илгерилетүү боюнча агенттик түзүү</w:t>
      </w:r>
      <w:r>
        <w:rPr>
          <w:bCs/>
          <w:sz w:val="28"/>
          <w:szCs w:val="28"/>
          <w:lang w:val="ky-KG"/>
        </w:rPr>
        <w:t>.</w:t>
      </w:r>
    </w:p>
    <w:p w:rsidR="009D27C2" w:rsidRDefault="009D27C2" w:rsidP="00AA345D">
      <w:pPr>
        <w:autoSpaceDE w:val="0"/>
        <w:autoSpaceDN w:val="0"/>
        <w:adjustRightInd w:val="0"/>
        <w:ind w:left="150" w:right="150"/>
        <w:jc w:val="both"/>
        <w:rPr>
          <w:bCs/>
          <w:sz w:val="28"/>
          <w:szCs w:val="28"/>
          <w:lang w:val="ky-KG"/>
        </w:rPr>
      </w:pPr>
      <w:r>
        <w:rPr>
          <w:bCs/>
          <w:sz w:val="28"/>
          <w:szCs w:val="28"/>
          <w:lang w:val="ky-KG"/>
        </w:rPr>
        <w:tab/>
        <w:t xml:space="preserve">Дүйнөлүк тажрыйба </w:t>
      </w:r>
      <w:r w:rsidR="00AA345D">
        <w:rPr>
          <w:bCs/>
          <w:sz w:val="28"/>
          <w:szCs w:val="28"/>
          <w:lang w:val="ky-KG"/>
        </w:rPr>
        <w:t xml:space="preserve">инвестицияларды илгерилетүү максатында улуттук агенттиктерди түзүүнү </w:t>
      </w:r>
      <w:r>
        <w:rPr>
          <w:bCs/>
          <w:sz w:val="28"/>
          <w:szCs w:val="28"/>
          <w:lang w:val="ky-KG"/>
        </w:rPr>
        <w:t>көргөз</w:t>
      </w:r>
      <w:r w:rsidR="00AA345D">
        <w:rPr>
          <w:bCs/>
          <w:sz w:val="28"/>
          <w:szCs w:val="28"/>
          <w:lang w:val="ky-KG"/>
        </w:rPr>
        <w:t>өт, дүйнөдө 160 ашык мындай агенттиктер ишин алып жатышат.</w:t>
      </w:r>
    </w:p>
    <w:p w:rsidR="00114FBD" w:rsidRPr="008B7952" w:rsidRDefault="00114FBD" w:rsidP="008B7952">
      <w:pPr>
        <w:ind w:firstLine="708"/>
        <w:jc w:val="both"/>
        <w:rPr>
          <w:sz w:val="28"/>
          <w:szCs w:val="28"/>
          <w:lang w:val="ky-KG"/>
        </w:rPr>
      </w:pPr>
      <w:r w:rsidRPr="008B7952">
        <w:rPr>
          <w:sz w:val="28"/>
          <w:szCs w:val="28"/>
          <w:lang w:val="ky-KG"/>
        </w:rPr>
        <w:t>Агенттиктин негизги милдеттери:</w:t>
      </w:r>
    </w:p>
    <w:p w:rsidR="00114FBD" w:rsidRPr="008B7952" w:rsidRDefault="00114FBD" w:rsidP="008B7952">
      <w:pPr>
        <w:numPr>
          <w:ilvl w:val="0"/>
          <w:numId w:val="1"/>
        </w:numPr>
        <w:ind w:left="0" w:firstLine="454"/>
        <w:jc w:val="both"/>
        <w:rPr>
          <w:sz w:val="28"/>
          <w:szCs w:val="28"/>
          <w:lang w:val="ky-KG"/>
        </w:rPr>
      </w:pPr>
      <w:r w:rsidRPr="008B7952">
        <w:rPr>
          <w:sz w:val="28"/>
          <w:szCs w:val="28"/>
          <w:lang w:val="ky-KG"/>
        </w:rPr>
        <w:t>Кыргыз Республикасынын инвестициялык кызыкчылыгын жогорулатуу максатында инвестициялык активдүүлүккө дем берүү боюнча чараларды иштеп чыгууга жана ишке ашырууга катышуу;</w:t>
      </w:r>
    </w:p>
    <w:p w:rsidR="00114FBD" w:rsidRPr="008B7952" w:rsidRDefault="00114FBD" w:rsidP="008B7952">
      <w:pPr>
        <w:ind w:firstLine="454"/>
        <w:jc w:val="both"/>
        <w:rPr>
          <w:sz w:val="28"/>
          <w:szCs w:val="28"/>
          <w:lang w:val="ky-KG"/>
        </w:rPr>
      </w:pPr>
      <w:r w:rsidRPr="008B7952">
        <w:rPr>
          <w:sz w:val="28"/>
          <w:szCs w:val="28"/>
          <w:lang w:val="ky-KG"/>
        </w:rPr>
        <w:t xml:space="preserve">- Кыргыз Республикасынын аймагында мамлекеттик органдарды, жергиликтүү өз алдынча башкаруу органдарын, бизнес-коомчулуктарын жана мамлекеттик эмес секторлордун </w:t>
      </w:r>
      <w:r w:rsidRPr="008B7952">
        <w:rPr>
          <w:bCs/>
          <w:sz w:val="28"/>
          <w:szCs w:val="28"/>
          <w:lang w:val="ky-KG"/>
        </w:rPr>
        <w:t xml:space="preserve">жеке мамлекеттик-өнөктөштүк жана жеке бизнес чөйрөсүндөгү </w:t>
      </w:r>
      <w:r w:rsidRPr="008B7952">
        <w:rPr>
          <w:sz w:val="28"/>
          <w:szCs w:val="28"/>
          <w:lang w:val="ky-KG"/>
        </w:rPr>
        <w:t>инвестициялык программаларды жана долборлорду ишке ашыруу жана коштоо боюнча өз ара аракеттенүүсүн камсыздоо;</w:t>
      </w:r>
    </w:p>
    <w:p w:rsidR="00114FBD" w:rsidRPr="008B7952" w:rsidRDefault="00114FBD" w:rsidP="008B7952">
      <w:pPr>
        <w:numPr>
          <w:ilvl w:val="0"/>
          <w:numId w:val="1"/>
        </w:numPr>
        <w:ind w:left="0" w:firstLine="454"/>
        <w:jc w:val="both"/>
        <w:rPr>
          <w:sz w:val="28"/>
          <w:szCs w:val="28"/>
          <w:lang w:val="ky-KG"/>
        </w:rPr>
      </w:pPr>
      <w:r w:rsidRPr="008B7952">
        <w:rPr>
          <w:sz w:val="28"/>
          <w:szCs w:val="28"/>
          <w:lang w:val="ky-KG"/>
        </w:rPr>
        <w:t xml:space="preserve">республикалык инфраструктуралык долбоорлорду, инвестициялык программаларды иштеп чыгууга катышуу; </w:t>
      </w:r>
    </w:p>
    <w:p w:rsidR="00114FBD" w:rsidRPr="008B7952" w:rsidRDefault="00114FBD" w:rsidP="008B7952">
      <w:pPr>
        <w:numPr>
          <w:ilvl w:val="0"/>
          <w:numId w:val="1"/>
        </w:numPr>
        <w:ind w:left="0" w:firstLine="454"/>
        <w:jc w:val="both"/>
        <w:rPr>
          <w:sz w:val="28"/>
          <w:szCs w:val="28"/>
          <w:lang w:val="ky-KG"/>
        </w:rPr>
      </w:pPr>
      <w:r w:rsidRPr="008B7952">
        <w:rPr>
          <w:sz w:val="28"/>
          <w:szCs w:val="28"/>
          <w:lang w:val="ky-KG"/>
        </w:rPr>
        <w:t>экономиканын артыкчылыктуу секторлоруна инвестицияларды тартуу үчүн ыңгайлуу шарт түзүү менен Кыргыз Республикасынын экономикасын диверсификациялоого жардам берүү;</w:t>
      </w:r>
    </w:p>
    <w:p w:rsidR="00114FBD" w:rsidRPr="008B7952" w:rsidRDefault="00114FBD" w:rsidP="008B7952">
      <w:pPr>
        <w:numPr>
          <w:ilvl w:val="0"/>
          <w:numId w:val="1"/>
        </w:numPr>
        <w:ind w:left="0" w:firstLine="454"/>
        <w:jc w:val="both"/>
        <w:rPr>
          <w:sz w:val="28"/>
          <w:szCs w:val="28"/>
          <w:lang w:val="ky-KG"/>
        </w:rPr>
      </w:pPr>
      <w:r w:rsidRPr="008B7952">
        <w:rPr>
          <w:sz w:val="28"/>
          <w:szCs w:val="28"/>
          <w:lang w:val="ky-KG"/>
        </w:rPr>
        <w:t>инвестицияларды тартуу бөлүгүндө Кыргыз Республикасынын эл аралык жана региондордун ортосундагы тышкы экономикалык байланыштарын өнүктүрүү;</w:t>
      </w:r>
    </w:p>
    <w:p w:rsidR="00114FBD" w:rsidRPr="008B7952" w:rsidRDefault="00114FBD" w:rsidP="008B7952">
      <w:pPr>
        <w:ind w:firstLine="708"/>
        <w:jc w:val="both"/>
        <w:rPr>
          <w:bCs/>
          <w:sz w:val="28"/>
          <w:szCs w:val="28"/>
          <w:lang w:val="ky-KG"/>
        </w:rPr>
      </w:pPr>
      <w:r w:rsidRPr="008B7952">
        <w:rPr>
          <w:sz w:val="28"/>
          <w:szCs w:val="28"/>
          <w:lang w:val="ky-KG"/>
        </w:rPr>
        <w:t xml:space="preserve">Агенттик өзүнүн ишинде </w:t>
      </w:r>
      <w:r w:rsidRPr="008B7952">
        <w:rPr>
          <w:bCs/>
          <w:sz w:val="28"/>
          <w:szCs w:val="28"/>
          <w:lang w:val="ky-KG"/>
        </w:rPr>
        <w:t>мамлекеттик-жеке өнөктөштүктүн</w:t>
      </w:r>
      <w:r w:rsidRPr="008B7952">
        <w:rPr>
          <w:sz w:val="28"/>
          <w:szCs w:val="28"/>
          <w:lang w:val="ky-KG"/>
        </w:rPr>
        <w:t xml:space="preserve"> (мындан ары- МЖӨ) долбоорлорун илгерилетүүгө катышаарын белгилеп кетүү керек. Агенттик мамлекеттик </w:t>
      </w:r>
      <w:r w:rsidRPr="008B7952">
        <w:rPr>
          <w:bCs/>
          <w:sz w:val="28"/>
          <w:szCs w:val="28"/>
          <w:lang w:val="ky-KG"/>
        </w:rPr>
        <w:t>өнөктөштөргө МЖӨнүн потенциалдуу долбоорлорун издөөгө жана тандоого, тендердик документтерди даярдоого,  МЖӨнүн</w:t>
      </w:r>
      <w:r w:rsidRPr="008B7952">
        <w:rPr>
          <w:sz w:val="28"/>
          <w:szCs w:val="28"/>
          <w:lang w:val="ky-KG"/>
        </w:rPr>
        <w:t xml:space="preserve"> долбоордун</w:t>
      </w:r>
      <w:r w:rsidRPr="008B7952">
        <w:rPr>
          <w:bCs/>
          <w:sz w:val="28"/>
          <w:szCs w:val="28"/>
          <w:lang w:val="ky-KG"/>
        </w:rPr>
        <w:t xml:space="preserve"> жүзөгө ашырууга, МЖӨнүн долбоорлорун демилгелөө тууралуу </w:t>
      </w:r>
      <w:r w:rsidRPr="008B7952">
        <w:rPr>
          <w:sz w:val="28"/>
          <w:szCs w:val="28"/>
          <w:lang w:val="ky-KG"/>
        </w:rPr>
        <w:t xml:space="preserve">мамлекеттик </w:t>
      </w:r>
      <w:r w:rsidRPr="008B7952">
        <w:rPr>
          <w:bCs/>
          <w:sz w:val="28"/>
          <w:szCs w:val="28"/>
          <w:lang w:val="ky-KG"/>
        </w:rPr>
        <w:t>өнөктөштөр тарабынан даярдалган сунуштарга экспертиза жүргүзүүгө  көмөк көрсөтөт.</w:t>
      </w:r>
    </w:p>
    <w:p w:rsidR="00114FBD" w:rsidRPr="008B7952" w:rsidRDefault="00114FBD" w:rsidP="008B7952">
      <w:pPr>
        <w:ind w:firstLine="708"/>
        <w:jc w:val="both"/>
        <w:rPr>
          <w:color w:val="000000"/>
          <w:sz w:val="28"/>
          <w:szCs w:val="28"/>
          <w:lang w:val="ky-KG"/>
        </w:rPr>
      </w:pPr>
      <w:r w:rsidRPr="008B7952">
        <w:rPr>
          <w:sz w:val="28"/>
          <w:szCs w:val="28"/>
          <w:lang w:val="ky-KG"/>
        </w:rPr>
        <w:lastRenderedPageBreak/>
        <w:t>«</w:t>
      </w:r>
      <w:r w:rsidRPr="008B7952">
        <w:rPr>
          <w:spacing w:val="2"/>
          <w:sz w:val="28"/>
          <w:szCs w:val="28"/>
          <w:lang w:val="ky-KG"/>
        </w:rPr>
        <w:t>Кыргыз Республикасынын</w:t>
      </w:r>
      <w:r w:rsidRPr="008B7952">
        <w:rPr>
          <w:sz w:val="28"/>
          <w:szCs w:val="28"/>
          <w:lang w:val="ky-KG"/>
        </w:rPr>
        <w:t xml:space="preserve"> ченемдик укуктук актылары жөнүндө» </w:t>
      </w:r>
      <w:r w:rsidRPr="008B7952">
        <w:rPr>
          <w:spacing w:val="2"/>
          <w:sz w:val="28"/>
          <w:szCs w:val="28"/>
          <w:lang w:val="ky-KG"/>
        </w:rPr>
        <w:t>Кыргыз Республикасынын</w:t>
      </w:r>
      <w:r w:rsidRPr="008B7952">
        <w:rPr>
          <w:sz w:val="28"/>
          <w:szCs w:val="28"/>
          <w:lang w:val="ky-KG"/>
        </w:rPr>
        <w:t xml:space="preserve"> Мыйзамынын 22-беренесинин 1-бөлүгүнө ылайык  Кыргыз Республикасынын Өкмөтүнүн токтом долбоору коомдук талкуулоо үчүн Кыргыз Республикасынын Экономика министрлигинин ачык маалыматтык веб-сайтында (</w:t>
      </w:r>
      <w:hyperlink r:id="rId5" w:history="1">
        <w:r w:rsidRPr="008B7952">
          <w:rPr>
            <w:rStyle w:val="a3"/>
            <w:color w:val="000000"/>
            <w:sz w:val="28"/>
            <w:szCs w:val="28"/>
            <w:lang w:val="ky-KG"/>
          </w:rPr>
          <w:t>www.mineconom.kg</w:t>
        </w:r>
      </w:hyperlink>
      <w:r w:rsidRPr="008B7952">
        <w:rPr>
          <w:color w:val="000000"/>
          <w:sz w:val="28"/>
          <w:szCs w:val="28"/>
          <w:lang w:val="ky-KG"/>
        </w:rPr>
        <w:t xml:space="preserve">) жайгаштырылган. </w:t>
      </w:r>
    </w:p>
    <w:p w:rsidR="00114FBD" w:rsidRPr="008B7952" w:rsidRDefault="00114FBD" w:rsidP="008B7952">
      <w:pPr>
        <w:ind w:firstLine="708"/>
        <w:jc w:val="both"/>
        <w:rPr>
          <w:sz w:val="28"/>
          <w:szCs w:val="28"/>
          <w:lang w:val="ky-KG"/>
        </w:rPr>
      </w:pPr>
      <w:r w:rsidRPr="008B7952">
        <w:rPr>
          <w:color w:val="000000"/>
          <w:sz w:val="28"/>
          <w:szCs w:val="28"/>
          <w:lang w:val="ky-KG"/>
        </w:rPr>
        <w:t xml:space="preserve">Белгилеп кетүүчү нерсе, ушул токтом долбоору ишкердик ишин жөнгө салууга багытталган эмес, ушуга байланыштуу </w:t>
      </w:r>
      <w:r w:rsidRPr="008B7952">
        <w:rPr>
          <w:sz w:val="28"/>
          <w:szCs w:val="28"/>
          <w:lang w:val="ky-KG"/>
        </w:rPr>
        <w:t>«</w:t>
      </w:r>
      <w:r w:rsidRPr="008B7952">
        <w:rPr>
          <w:spacing w:val="2"/>
          <w:sz w:val="28"/>
          <w:szCs w:val="28"/>
          <w:lang w:val="ky-KG"/>
        </w:rPr>
        <w:t>Кыргыз Республикасынын</w:t>
      </w:r>
      <w:r w:rsidRPr="008B7952">
        <w:rPr>
          <w:sz w:val="28"/>
          <w:szCs w:val="28"/>
          <w:lang w:val="ky-KG"/>
        </w:rPr>
        <w:t xml:space="preserve"> ченемдик укуктук актылары жөнүндө» </w:t>
      </w:r>
      <w:r w:rsidRPr="008B7952">
        <w:rPr>
          <w:spacing w:val="2"/>
          <w:sz w:val="28"/>
          <w:szCs w:val="28"/>
          <w:lang w:val="ky-KG"/>
        </w:rPr>
        <w:t>Кыргыз Республикасынын</w:t>
      </w:r>
      <w:r w:rsidRPr="008B7952">
        <w:rPr>
          <w:sz w:val="28"/>
          <w:szCs w:val="28"/>
          <w:lang w:val="ky-KG"/>
        </w:rPr>
        <w:t xml:space="preserve"> Мыйзамынын 19-беренесине ылайык жөнгө салуу таасирине талдоо жүргүзүүгө тийиш эмес.  </w:t>
      </w:r>
    </w:p>
    <w:p w:rsidR="00114FBD" w:rsidRDefault="00114FBD" w:rsidP="008B7952">
      <w:pPr>
        <w:ind w:firstLine="708"/>
        <w:jc w:val="both"/>
        <w:rPr>
          <w:sz w:val="28"/>
          <w:szCs w:val="28"/>
          <w:lang w:val="ky-KG"/>
        </w:rPr>
      </w:pPr>
      <w:r w:rsidRPr="008B7952">
        <w:rPr>
          <w:sz w:val="28"/>
          <w:szCs w:val="28"/>
          <w:lang w:val="ky-KG"/>
        </w:rPr>
        <w:t xml:space="preserve">Ошондой эле, Кыргыз Республикасынын Өкмөтүнүн белгиленген токтом долбоорун кабыл алуу социалдык, экономикалык, укуктук, укук коргоочу, гендердик, экологиялык, коррупциялык кесепеттерге алып келбейт. </w:t>
      </w:r>
    </w:p>
    <w:p w:rsidR="00116D6A" w:rsidRPr="00116D6A" w:rsidRDefault="00116D6A" w:rsidP="00116D6A">
      <w:pPr>
        <w:ind w:firstLine="708"/>
        <w:jc w:val="both"/>
        <w:rPr>
          <w:sz w:val="28"/>
          <w:szCs w:val="28"/>
          <w:lang w:val="ky-KG"/>
        </w:rPr>
      </w:pPr>
      <w:r w:rsidRPr="00116D6A">
        <w:rPr>
          <w:sz w:val="28"/>
          <w:szCs w:val="28"/>
          <w:lang w:val="ky-KG"/>
        </w:rPr>
        <w:t>Ушул токтом долбоору белгиленген тартипте бардык кызыкдар мамлекеттик органдар менен сын-пикирлерсиз макулдашылды. Финансы министрлигинин, Юстиция министрлигинин, Айыл чарба министрлигинин сын-пикирлери жана сунуштары боюнча келишпестиктердин матрицасына кол коюлду.</w:t>
      </w:r>
    </w:p>
    <w:p w:rsidR="00116D6A" w:rsidRPr="00116D6A" w:rsidRDefault="00116D6A" w:rsidP="00116D6A">
      <w:pPr>
        <w:ind w:firstLine="708"/>
        <w:jc w:val="both"/>
        <w:rPr>
          <w:sz w:val="28"/>
          <w:szCs w:val="28"/>
          <w:lang w:val="ky-KG"/>
        </w:rPr>
      </w:pPr>
      <w:r w:rsidRPr="00116D6A">
        <w:rPr>
          <w:sz w:val="28"/>
          <w:szCs w:val="28"/>
          <w:lang w:val="ky-KG"/>
        </w:rPr>
        <w:t>Токтом долбоору белгиленген тартипте Кыргыз Республикасынын Өкмөтүнүн Аппаратына жөнөтүлдү, документти Кыргыз Республикасынын Өкмөтүнүн Аппаратынын бөлүмдөрү менен макулдашуунун жүрүшүндө укуктук камсыз кылуу бөлүмүнөн сын-пикирлер жана финансы жана кредиттик саясат бөлүмүнөн, мамлекеттик жана кадр иштери бөлүмүнөн, агро өнөр жай комплекси жана экология бөлүмдөрүнөн сунуштар алынды.</w:t>
      </w:r>
    </w:p>
    <w:p w:rsidR="00116D6A" w:rsidRPr="00116D6A" w:rsidRDefault="00116D6A" w:rsidP="00116D6A">
      <w:pPr>
        <w:ind w:firstLine="708"/>
        <w:jc w:val="both"/>
        <w:rPr>
          <w:sz w:val="28"/>
          <w:szCs w:val="28"/>
          <w:lang w:val="ky-KG"/>
        </w:rPr>
      </w:pPr>
      <w:r w:rsidRPr="00116D6A">
        <w:rPr>
          <w:sz w:val="28"/>
          <w:szCs w:val="28"/>
          <w:lang w:val="ky-KG"/>
        </w:rPr>
        <w:t>Финансы жана кредиттик саясат бөлүмүнүн сын-пикирлери Кыргыз Республикасынын Премьер-министри Ж.Ж.Сатыбалдиевде болгон  жыйын өткөрүү аркылуу жоюлду. Жыйынга кызыкдар мамлекеттик органдар катышып, анын жүрүшүндө каржылоонун андан аркы кайтарылышы менен бир жолку булагы аныкталды, ошондой эле Кыргыз Республикасынын Финансы министрлигине тапшырылды (12.02.2014-ж. № 16-94 протоколдук тапшырма):</w:t>
      </w:r>
    </w:p>
    <w:p w:rsidR="00116D6A" w:rsidRPr="00116D6A" w:rsidRDefault="00116D6A" w:rsidP="00116D6A">
      <w:pPr>
        <w:ind w:firstLine="708"/>
        <w:jc w:val="both"/>
        <w:rPr>
          <w:sz w:val="28"/>
          <w:szCs w:val="28"/>
          <w:lang w:val="ky-KG"/>
        </w:rPr>
      </w:pPr>
      <w:r w:rsidRPr="00116D6A">
        <w:rPr>
          <w:sz w:val="28"/>
          <w:szCs w:val="28"/>
          <w:lang w:val="ky-KG"/>
        </w:rPr>
        <w:t xml:space="preserve">  -  Агенттикти каржылоо жана «Кыргыз Республикасынын 2014-жылга республикалык бюджети жана 2015-2016-жылдарга болжолу жөнүндө» Кыргыз Республикасынын мыйзамына өзгөртүүлөрдү жана толуктоолорду киргизүүдө БЖӨ Фондунун каражаттарын кайтаруу  боюнча тийиштүү оңдоолорду киргизүү; </w:t>
      </w:r>
    </w:p>
    <w:p w:rsidR="00116D6A" w:rsidRPr="00116D6A" w:rsidRDefault="00116D6A" w:rsidP="00116D6A">
      <w:pPr>
        <w:ind w:firstLine="708"/>
        <w:jc w:val="both"/>
        <w:rPr>
          <w:sz w:val="28"/>
          <w:szCs w:val="28"/>
          <w:lang w:val="ky-KG"/>
        </w:rPr>
      </w:pPr>
      <w:r w:rsidRPr="00116D6A">
        <w:rPr>
          <w:sz w:val="28"/>
          <w:szCs w:val="28"/>
          <w:lang w:val="ky-KG"/>
        </w:rPr>
        <w:t xml:space="preserve">  -  Агенттиктин ишин каржылоо үчүн каражаттарды туруктуу негизде пландаштыруу.</w:t>
      </w:r>
    </w:p>
    <w:p w:rsidR="00116D6A" w:rsidRPr="00116D6A" w:rsidRDefault="00116D6A" w:rsidP="00116D6A">
      <w:pPr>
        <w:ind w:firstLine="708"/>
        <w:jc w:val="both"/>
        <w:rPr>
          <w:sz w:val="28"/>
          <w:szCs w:val="28"/>
          <w:lang w:val="ky-KG"/>
        </w:rPr>
      </w:pPr>
      <w:r w:rsidRPr="00116D6A">
        <w:rPr>
          <w:sz w:val="28"/>
          <w:szCs w:val="28"/>
          <w:lang w:val="ky-KG"/>
        </w:rPr>
        <w:t>Мамлекеттик жана кадр иштери бөлүмүнөн сын-пикирлер келип түшкөн, бирок бардыгы тең эске алынган жок, атап айтканда:</w:t>
      </w:r>
    </w:p>
    <w:p w:rsidR="00116D6A" w:rsidRPr="00116D6A" w:rsidRDefault="00116D6A" w:rsidP="00116D6A">
      <w:pPr>
        <w:ind w:firstLine="708"/>
        <w:jc w:val="both"/>
        <w:rPr>
          <w:sz w:val="28"/>
          <w:szCs w:val="28"/>
          <w:lang w:val="ky-KG"/>
        </w:rPr>
      </w:pPr>
      <w:r w:rsidRPr="00116D6A">
        <w:rPr>
          <w:sz w:val="28"/>
          <w:szCs w:val="28"/>
          <w:lang w:val="ky-KG"/>
        </w:rPr>
        <w:t xml:space="preserve">1. Агенттиктин аталышын төмөнкүдөй редакцияда берүү сунушталган: «Түз инвестицияларды тартуу боюнча агенттик» (инвесторлорду тартуу боюнча функциясы алгачкы болгондуктан, </w:t>
      </w:r>
      <w:r w:rsidRPr="00116D6A">
        <w:rPr>
          <w:sz w:val="28"/>
          <w:szCs w:val="28"/>
          <w:lang w:val="ky-KG"/>
        </w:rPr>
        <w:lastRenderedPageBreak/>
        <w:t xml:space="preserve">ошондой эле тике инвестициялар бөлүгүндө Агенттиктин иш чөйрөсүн аныктоонун жана МИПтен бөлүүнүн  зарылдыгынан), эске алынган эмес,  анткени тике инвестициялар бөлүгүндө Агенттиктин иш чөйрөсүн аныктоо жана МИПтен бөлүүнүн  зарылдыгы маселелери боюнча Мамлекеттик инвестициялардын программасынын (МИП) алкагындагы долбоорлорду каржылоо Өкмөттүн кепилдиктерин берүү, ошондой эле МИП программаларын ишке ашыруу боюнча жападан жалгыз мамлекеттик ыйгарым укуктуу орган болуп саналган Кыргыз Республикасынын Финансы министрлиги аркылуу гана жүзөгө ашырылаарын белгилей кетүү керек. </w:t>
      </w:r>
    </w:p>
    <w:p w:rsidR="00116D6A" w:rsidRDefault="00116D6A" w:rsidP="00116D6A">
      <w:pPr>
        <w:ind w:firstLine="708"/>
        <w:jc w:val="both"/>
        <w:rPr>
          <w:sz w:val="28"/>
          <w:szCs w:val="28"/>
          <w:lang w:val="ky-KG"/>
        </w:rPr>
      </w:pPr>
      <w:r w:rsidRPr="00116D6A">
        <w:rPr>
          <w:sz w:val="28"/>
          <w:szCs w:val="28"/>
          <w:lang w:val="ky-KG"/>
        </w:rPr>
        <w:t>Мында Агенттик Кыргыз Республикасынын экономикасына жеке инвестицияларды тартуу, коштоо жана илгерилетүүнү камсыз кылуучу орган болуп саналат. Ошентип, Агенттик Мамлекеттик инвестициялардын программасын ишке ашыруу боюнча ыйгарым укуктарды ишке ашырууга умтулбайт.</w:t>
      </w:r>
    </w:p>
    <w:p w:rsidR="00B4326F" w:rsidRPr="00B4326F" w:rsidRDefault="00B4326F" w:rsidP="00B4326F">
      <w:pPr>
        <w:ind w:firstLine="708"/>
        <w:jc w:val="both"/>
        <w:rPr>
          <w:sz w:val="28"/>
          <w:szCs w:val="28"/>
          <w:lang w:val="ky-KG"/>
        </w:rPr>
      </w:pPr>
      <w:r w:rsidRPr="00B4326F">
        <w:rPr>
          <w:sz w:val="28"/>
          <w:szCs w:val="28"/>
          <w:lang w:val="ky-KG"/>
        </w:rPr>
        <w:t>Аны менен бирге, Инвестицияларды илгерилетүү боюнча агенттик атынын пайдасына, дагы  бир факт айтат,  окшош мекемелер ушул сыяктуу аттар менен 100 артык дуйнөлүк өлкөлөрдө бар.</w:t>
      </w:r>
    </w:p>
    <w:p w:rsidR="00B4326F" w:rsidRPr="00B4326F" w:rsidRDefault="00B4326F" w:rsidP="00B4326F">
      <w:pPr>
        <w:ind w:firstLine="708"/>
        <w:jc w:val="both"/>
        <w:rPr>
          <w:sz w:val="28"/>
          <w:szCs w:val="28"/>
          <w:lang w:val="ky-KG"/>
        </w:rPr>
      </w:pPr>
      <w:r w:rsidRPr="00B4326F">
        <w:rPr>
          <w:sz w:val="28"/>
          <w:szCs w:val="28"/>
          <w:lang w:val="ky-KG"/>
        </w:rPr>
        <w:t>2. Агенттик Жобо долборуу жөнүндө.</w:t>
      </w:r>
    </w:p>
    <w:p w:rsidR="00B4326F" w:rsidRPr="00B4326F" w:rsidRDefault="00B4326F" w:rsidP="00B4326F">
      <w:pPr>
        <w:ind w:firstLine="708"/>
        <w:jc w:val="both"/>
        <w:rPr>
          <w:sz w:val="28"/>
          <w:szCs w:val="28"/>
          <w:lang w:val="ky-KG"/>
        </w:rPr>
      </w:pPr>
      <w:r w:rsidRPr="00B4326F">
        <w:rPr>
          <w:sz w:val="28"/>
          <w:szCs w:val="28"/>
          <w:lang w:val="ky-KG"/>
        </w:rPr>
        <w:t>- 7 пунктун экинчи жана төртүнчү абзацтарында “иштетүүгө катышуу” деген сөздөрдү алып таштоо, (себеби бул жазылган ой  иитетүүгө катышуу чараларды, долбоорлорду жана програмааларды аны менен бирге жана министерствонун борбордук аппаратынан болжоолойт, ошондуктан ануктоо керек бул кимдин маселеси: Агенттики, ж.б. караштуу бөлүктөрдүн же министерствонун) аны менен бирге эске алынган эмес,себеби ушул жазылган ой болжолойт иштетүүгө катышуу чараларды инвестициялык активдууну стимулдаштыруу Кыргыз Республикасынын инвестициалык кызыктыргычтылыгын көтөрүу максатында</w:t>
      </w:r>
    </w:p>
    <w:p w:rsidR="00B4326F" w:rsidRPr="00B4326F" w:rsidRDefault="00B4326F" w:rsidP="00B4326F">
      <w:pPr>
        <w:ind w:firstLine="708"/>
        <w:jc w:val="both"/>
        <w:rPr>
          <w:sz w:val="28"/>
          <w:szCs w:val="28"/>
          <w:lang w:val="ky-KG"/>
        </w:rPr>
      </w:pPr>
      <w:r w:rsidRPr="00B4326F">
        <w:rPr>
          <w:sz w:val="28"/>
          <w:szCs w:val="28"/>
          <w:lang w:val="ky-KG"/>
        </w:rPr>
        <w:t>- Экинчи абзацтын 9 пунктун алып таштоо (себеби  нормативдик  укутар актыларды “жакшыртоо”, мамлекетин саясат милдетин бөлүмү  катары айрыкча министерствонун комтенциясына кирет. Министерстволорго жана ведомстволорго  караштуу бөлүктөргө бөлүк милдетерин кана берилет, мисалы, иретке салуу милдет,контролдоо,көзөмөлдөө, бирок саясат иштеттүү  мамлекетик органдын борбордук аппараты тарабынан аткарылышы керек аныктоолуу) алынган эмес себеби Агенттик Кыргыз Республиканын “нормативдик  укутар актыларга” инвестиция тарабындагы сунуштарды кана киргизи алат.</w:t>
      </w:r>
    </w:p>
    <w:p w:rsidR="00B4326F" w:rsidRPr="00B4326F" w:rsidRDefault="00B4326F" w:rsidP="00B4326F">
      <w:pPr>
        <w:ind w:firstLine="708"/>
        <w:jc w:val="both"/>
        <w:rPr>
          <w:sz w:val="28"/>
          <w:szCs w:val="28"/>
          <w:lang w:val="ky-KG"/>
        </w:rPr>
      </w:pPr>
      <w:r w:rsidRPr="00B4326F">
        <w:rPr>
          <w:sz w:val="28"/>
          <w:szCs w:val="28"/>
          <w:lang w:val="ky-KG"/>
        </w:rPr>
        <w:t xml:space="preserve">3. Штатык саны боюнча сунушу ( Аны менен бирге, Мамлекеттин аппаратын кызмат акысына бюджеттик каражатарды үнөмдөө боюнча мамлекеттин откоруп жаткан саясатына эске алып, жаны мамлекетик органдын бөлүктүрүү тузуу маселени караганда Министерствонун штатынын санынын чегинде ички резервдин эсебинен аылайыктуу деп эсептейбиз) эсепке алынган эмес, Министерство экономиканын ички </w:t>
      </w:r>
      <w:r w:rsidRPr="00B4326F">
        <w:rPr>
          <w:sz w:val="28"/>
          <w:szCs w:val="28"/>
          <w:lang w:val="ky-KG"/>
        </w:rPr>
        <w:lastRenderedPageBreak/>
        <w:t xml:space="preserve">резервдин эсебинен жаны мамлекетик органдын бөлүктүрүү тузуу мумкун эместигинен. </w:t>
      </w:r>
    </w:p>
    <w:p w:rsidR="00B4326F" w:rsidRDefault="00B4326F" w:rsidP="00B4326F">
      <w:pPr>
        <w:ind w:firstLine="708"/>
        <w:jc w:val="both"/>
        <w:rPr>
          <w:sz w:val="28"/>
          <w:szCs w:val="28"/>
          <w:lang w:val="ky-KG"/>
        </w:rPr>
      </w:pPr>
      <w:r w:rsidRPr="00B4326F">
        <w:rPr>
          <w:sz w:val="28"/>
          <w:szCs w:val="28"/>
          <w:lang w:val="ky-KG"/>
        </w:rPr>
        <w:t xml:space="preserve"> Ошундуктан, берилген укуктарын аткаруу үчүн Министерствонун алдында  Министерствонун жумушун өтө эле эффективдүү уюштурушу маселе турат, сапатык продукту алыш максаты, стабилдүү структура башкаруу менен жетишет</w:t>
      </w:r>
      <w:r>
        <w:rPr>
          <w:sz w:val="28"/>
          <w:szCs w:val="28"/>
          <w:lang w:val="ky-KG"/>
        </w:rPr>
        <w:t>.</w:t>
      </w:r>
      <w:bookmarkStart w:id="0" w:name="_GoBack"/>
      <w:bookmarkEnd w:id="0"/>
    </w:p>
    <w:p w:rsidR="00953896" w:rsidRPr="00953896" w:rsidRDefault="00953896" w:rsidP="00B4326F">
      <w:pPr>
        <w:ind w:firstLine="708"/>
        <w:jc w:val="both"/>
        <w:rPr>
          <w:sz w:val="28"/>
          <w:szCs w:val="28"/>
          <w:lang w:val="ky-KG"/>
        </w:rPr>
      </w:pPr>
      <w:r w:rsidRPr="00953896">
        <w:rPr>
          <w:sz w:val="28"/>
          <w:szCs w:val="28"/>
          <w:lang w:val="ky-KG"/>
        </w:rPr>
        <w:t xml:space="preserve">Кыргыз Республикасынын Өкмөтүнүн 2013-жылдын 5-августундагы «Кыргыз Республикасынын Өкмөтүнүн 2011-жылдын 22-августундагы № 473 "Кыргыз Республикасынын министрликтеринин, администрациялык ведомстволорунун жана башка мамлекеттик органдарынын штаттык санынын чеги жөнүндө" токтомуна өзгөртүүлөрдү киргизүү тууралуу» №451 токтому менен Кыргыз Республикасынын Экономика министрлигинин штаттык саны 10 штаттык бирдикке көбөйгөндүгүн белгилей кетүү керек. </w:t>
      </w:r>
    </w:p>
    <w:p w:rsidR="00953896" w:rsidRPr="00953896" w:rsidRDefault="00953896" w:rsidP="00953896">
      <w:pPr>
        <w:ind w:firstLine="708"/>
        <w:jc w:val="both"/>
        <w:rPr>
          <w:sz w:val="28"/>
          <w:szCs w:val="28"/>
          <w:lang w:val="ky-KG"/>
        </w:rPr>
      </w:pPr>
      <w:r w:rsidRPr="00953896">
        <w:rPr>
          <w:sz w:val="28"/>
          <w:szCs w:val="28"/>
          <w:lang w:val="ky-KG"/>
        </w:rPr>
        <w:t xml:space="preserve">Кыргыз Республикасынын Өкмөтүнүн 2013-жылдын 5-мартындагы  «Кыргыз Республикасынын аткаруу бийлигинин мамлекеттик органдар тутумундагы функциялык жана түзүмдүк өзгөртүүлөр жөнүндө» №109 токтомуна ылайык министрликке штаттык сандарды бербестен төмөнкү кошумча функциялар жүктөлгөн: </w:t>
      </w:r>
    </w:p>
    <w:p w:rsidR="00953896" w:rsidRPr="00953896" w:rsidRDefault="00953896" w:rsidP="00953896">
      <w:pPr>
        <w:ind w:firstLine="708"/>
        <w:jc w:val="both"/>
        <w:rPr>
          <w:sz w:val="28"/>
          <w:szCs w:val="28"/>
          <w:lang w:val="ky-KG"/>
        </w:rPr>
      </w:pPr>
      <w:r w:rsidRPr="00953896">
        <w:rPr>
          <w:sz w:val="28"/>
          <w:szCs w:val="28"/>
          <w:lang w:val="ky-KG"/>
        </w:rPr>
        <w:t>- мамлекеттик материалдык резервдер тармагында саясатты иштеп чыгуу боюнча ;</w:t>
      </w:r>
    </w:p>
    <w:p w:rsidR="00953896" w:rsidRPr="00953896" w:rsidRDefault="00953896" w:rsidP="00953896">
      <w:pPr>
        <w:ind w:firstLine="708"/>
        <w:jc w:val="both"/>
        <w:rPr>
          <w:sz w:val="28"/>
          <w:szCs w:val="28"/>
          <w:lang w:val="ky-KG"/>
        </w:rPr>
      </w:pPr>
      <w:r w:rsidRPr="00953896">
        <w:rPr>
          <w:sz w:val="28"/>
          <w:szCs w:val="28"/>
          <w:lang w:val="ky-KG"/>
        </w:rPr>
        <w:t>- региондук өнүктүрүү;</w:t>
      </w:r>
    </w:p>
    <w:p w:rsidR="00953896" w:rsidRPr="00953896" w:rsidRDefault="00A96273" w:rsidP="00953896">
      <w:pPr>
        <w:ind w:firstLine="708"/>
        <w:jc w:val="both"/>
        <w:rPr>
          <w:sz w:val="28"/>
          <w:szCs w:val="28"/>
          <w:lang w:val="ky-KG"/>
        </w:rPr>
      </w:pPr>
      <w:r>
        <w:rPr>
          <w:sz w:val="28"/>
          <w:szCs w:val="28"/>
          <w:lang w:val="ky-KG"/>
        </w:rPr>
        <w:t xml:space="preserve">- </w:t>
      </w:r>
      <w:r w:rsidR="00953896" w:rsidRPr="00953896">
        <w:rPr>
          <w:sz w:val="28"/>
          <w:szCs w:val="28"/>
          <w:lang w:val="ky-KG"/>
        </w:rPr>
        <w:t>экономикалык иш чөйрөсүндөгү эмгек ресурстарынын керектүүлүгүн болжолдоо.</w:t>
      </w:r>
    </w:p>
    <w:p w:rsidR="00953896" w:rsidRPr="00953896" w:rsidRDefault="00953896" w:rsidP="00953896">
      <w:pPr>
        <w:ind w:firstLine="708"/>
        <w:jc w:val="both"/>
        <w:rPr>
          <w:sz w:val="28"/>
          <w:szCs w:val="28"/>
          <w:lang w:val="ky-KG"/>
        </w:rPr>
      </w:pPr>
      <w:r w:rsidRPr="00953896">
        <w:rPr>
          <w:sz w:val="28"/>
          <w:szCs w:val="28"/>
          <w:lang w:val="ky-KG"/>
        </w:rPr>
        <w:t>Агроөнөржай комплекси жана экология боюнча бөлүмдүн сунуштары кабыл алынды, Кыргыз Республикасынын Айыл чарба жана мелиорация министрлиги мене пикир келишпес матрицасына кол коюлган.</w:t>
      </w:r>
    </w:p>
    <w:p w:rsidR="00953896" w:rsidRPr="00953896" w:rsidRDefault="00953896" w:rsidP="00953896">
      <w:pPr>
        <w:ind w:firstLine="708"/>
        <w:jc w:val="both"/>
        <w:rPr>
          <w:sz w:val="28"/>
          <w:szCs w:val="28"/>
          <w:lang w:val="ky-KG"/>
        </w:rPr>
      </w:pPr>
      <w:r w:rsidRPr="00953896">
        <w:rPr>
          <w:sz w:val="28"/>
          <w:szCs w:val="28"/>
          <w:lang w:val="ky-KG"/>
        </w:rPr>
        <w:t xml:space="preserve">Укуктук жактан камсыз кылуу бөлүмүнүн сын-пикирлери (каржылоо булактарын аныктоо боюнча), эске алынган жок, бирок 12.02.2014-ж. № 16-94 протоколдук кеңешмесинин чечими аркылуу, бул суроо жоюлду.   </w:t>
      </w:r>
    </w:p>
    <w:p w:rsidR="00953896" w:rsidRDefault="00953896" w:rsidP="00953896">
      <w:pPr>
        <w:ind w:firstLine="708"/>
        <w:jc w:val="both"/>
        <w:rPr>
          <w:sz w:val="28"/>
          <w:szCs w:val="28"/>
          <w:lang w:val="ky-KG"/>
        </w:rPr>
      </w:pPr>
      <w:r w:rsidRPr="00953896">
        <w:rPr>
          <w:sz w:val="28"/>
          <w:szCs w:val="28"/>
          <w:lang w:val="ky-KG"/>
        </w:rPr>
        <w:t>Экономика жана инвестиция</w:t>
      </w:r>
      <w:r>
        <w:rPr>
          <w:sz w:val="28"/>
          <w:szCs w:val="28"/>
          <w:lang w:val="ky-KG"/>
        </w:rPr>
        <w:t>лар</w:t>
      </w:r>
      <w:r w:rsidRPr="00953896">
        <w:rPr>
          <w:sz w:val="28"/>
          <w:szCs w:val="28"/>
          <w:lang w:val="ky-KG"/>
        </w:rPr>
        <w:t xml:space="preserve"> бөлүмү, ушул КР</w:t>
      </w:r>
      <w:r>
        <w:rPr>
          <w:sz w:val="28"/>
          <w:szCs w:val="28"/>
          <w:lang w:val="ky-KG"/>
        </w:rPr>
        <w:t xml:space="preserve"> Өкмөтүнүнтоктомдун долбоорун,</w:t>
      </w:r>
      <w:r w:rsidRPr="00953896">
        <w:rPr>
          <w:sz w:val="28"/>
          <w:szCs w:val="28"/>
          <w:lang w:val="ky-KG"/>
        </w:rPr>
        <w:t xml:space="preserve"> КРӨА түзүмдүк бөлүмдөрү менен иштеп чыгып, өкмөттүн кароосуна киргизет.</w:t>
      </w:r>
    </w:p>
    <w:p w:rsidR="00FD2EF6" w:rsidRDefault="00FD2EF6" w:rsidP="008B7952">
      <w:pPr>
        <w:ind w:firstLine="708"/>
        <w:jc w:val="both"/>
        <w:rPr>
          <w:sz w:val="28"/>
          <w:szCs w:val="28"/>
          <w:lang w:val="ky-KG"/>
        </w:rPr>
      </w:pPr>
    </w:p>
    <w:p w:rsidR="00FD2EF6" w:rsidRPr="00FD2EF6" w:rsidRDefault="00FD2EF6" w:rsidP="008B7952">
      <w:pPr>
        <w:ind w:firstLine="708"/>
        <w:jc w:val="both"/>
        <w:rPr>
          <w:b/>
          <w:sz w:val="28"/>
          <w:szCs w:val="28"/>
          <w:lang w:val="ky-KG"/>
        </w:rPr>
      </w:pPr>
      <w:r w:rsidRPr="00FD2EF6">
        <w:rPr>
          <w:b/>
          <w:sz w:val="28"/>
          <w:szCs w:val="28"/>
          <w:lang w:val="ky-KG"/>
        </w:rPr>
        <w:t>Экономика жана инвестициялар</w:t>
      </w:r>
    </w:p>
    <w:p w:rsidR="00FD2EF6" w:rsidRPr="00FD2EF6" w:rsidRDefault="00FD2EF6" w:rsidP="008B7952">
      <w:pPr>
        <w:ind w:firstLine="708"/>
        <w:jc w:val="both"/>
        <w:rPr>
          <w:b/>
          <w:sz w:val="28"/>
          <w:szCs w:val="28"/>
          <w:lang w:val="ky-KG"/>
        </w:rPr>
      </w:pPr>
      <w:r w:rsidRPr="00FD2EF6">
        <w:rPr>
          <w:b/>
          <w:sz w:val="28"/>
          <w:szCs w:val="28"/>
          <w:lang w:val="ky-KG"/>
        </w:rPr>
        <w:t>бөлүмүн башчысы</w:t>
      </w:r>
      <w:r w:rsidRPr="00FD2EF6">
        <w:rPr>
          <w:b/>
          <w:sz w:val="28"/>
          <w:szCs w:val="28"/>
          <w:lang w:val="ky-KG"/>
        </w:rPr>
        <w:tab/>
      </w:r>
      <w:r w:rsidRPr="00FD2EF6">
        <w:rPr>
          <w:b/>
          <w:sz w:val="28"/>
          <w:szCs w:val="28"/>
          <w:lang w:val="ky-KG"/>
        </w:rPr>
        <w:tab/>
      </w:r>
      <w:r w:rsidRPr="00FD2EF6">
        <w:rPr>
          <w:b/>
          <w:sz w:val="28"/>
          <w:szCs w:val="28"/>
          <w:lang w:val="ky-KG"/>
        </w:rPr>
        <w:tab/>
      </w:r>
      <w:r w:rsidRPr="00FD2EF6">
        <w:rPr>
          <w:b/>
          <w:sz w:val="28"/>
          <w:szCs w:val="28"/>
          <w:lang w:val="ky-KG"/>
        </w:rPr>
        <w:tab/>
      </w:r>
      <w:r w:rsidRPr="00FD2EF6">
        <w:rPr>
          <w:b/>
          <w:sz w:val="28"/>
          <w:szCs w:val="28"/>
          <w:lang w:val="ky-KG"/>
        </w:rPr>
        <w:tab/>
      </w:r>
      <w:r>
        <w:rPr>
          <w:b/>
          <w:sz w:val="28"/>
          <w:szCs w:val="28"/>
          <w:lang w:val="ky-KG"/>
        </w:rPr>
        <w:tab/>
      </w:r>
      <w:r w:rsidRPr="00FD2EF6">
        <w:rPr>
          <w:b/>
          <w:sz w:val="28"/>
          <w:szCs w:val="28"/>
          <w:lang w:val="ky-KG"/>
        </w:rPr>
        <w:t>Т.Абдыгулов</w:t>
      </w:r>
    </w:p>
    <w:p w:rsidR="00FD2EF6" w:rsidRPr="00FD2EF6" w:rsidRDefault="00FD2EF6" w:rsidP="008B7952">
      <w:pPr>
        <w:ind w:firstLine="708"/>
        <w:jc w:val="both"/>
        <w:rPr>
          <w:b/>
          <w:sz w:val="28"/>
          <w:szCs w:val="28"/>
          <w:lang w:val="ky-KG"/>
        </w:rPr>
      </w:pPr>
    </w:p>
    <w:p w:rsidR="00FD2EF6" w:rsidRPr="00FD2EF6" w:rsidRDefault="00FD2EF6" w:rsidP="008B7952">
      <w:pPr>
        <w:ind w:firstLine="708"/>
        <w:jc w:val="both"/>
        <w:rPr>
          <w:b/>
          <w:sz w:val="28"/>
          <w:szCs w:val="28"/>
          <w:lang w:val="ky-KG"/>
        </w:rPr>
      </w:pPr>
      <w:r w:rsidRPr="00FD2EF6">
        <w:rPr>
          <w:b/>
          <w:sz w:val="28"/>
          <w:szCs w:val="28"/>
          <w:lang w:val="ky-KG"/>
        </w:rPr>
        <w:t>Экономика жана инвестициялар</w:t>
      </w:r>
    </w:p>
    <w:p w:rsidR="00FD2EF6" w:rsidRPr="00FD2EF6" w:rsidRDefault="00FD2EF6" w:rsidP="008B7952">
      <w:pPr>
        <w:ind w:firstLine="708"/>
        <w:jc w:val="both"/>
        <w:rPr>
          <w:b/>
          <w:sz w:val="28"/>
          <w:szCs w:val="28"/>
          <w:lang w:val="ky-KG"/>
        </w:rPr>
      </w:pPr>
      <w:r w:rsidRPr="00FD2EF6">
        <w:rPr>
          <w:b/>
          <w:sz w:val="28"/>
          <w:szCs w:val="28"/>
          <w:lang w:val="ky-KG"/>
        </w:rPr>
        <w:t>бөлүмүнүн эксперти</w:t>
      </w:r>
      <w:r w:rsidRPr="00FD2EF6">
        <w:rPr>
          <w:b/>
          <w:sz w:val="28"/>
          <w:szCs w:val="28"/>
          <w:lang w:val="ky-KG"/>
        </w:rPr>
        <w:tab/>
      </w:r>
      <w:r w:rsidRPr="00FD2EF6">
        <w:rPr>
          <w:b/>
          <w:sz w:val="28"/>
          <w:szCs w:val="28"/>
          <w:lang w:val="ky-KG"/>
        </w:rPr>
        <w:tab/>
      </w:r>
      <w:r w:rsidRPr="00FD2EF6">
        <w:rPr>
          <w:b/>
          <w:sz w:val="28"/>
          <w:szCs w:val="28"/>
          <w:lang w:val="ky-KG"/>
        </w:rPr>
        <w:tab/>
      </w:r>
      <w:r w:rsidRPr="00FD2EF6">
        <w:rPr>
          <w:b/>
          <w:sz w:val="28"/>
          <w:szCs w:val="28"/>
          <w:lang w:val="ky-KG"/>
        </w:rPr>
        <w:tab/>
      </w:r>
      <w:r w:rsidRPr="00FD2EF6">
        <w:rPr>
          <w:b/>
          <w:sz w:val="28"/>
          <w:szCs w:val="28"/>
          <w:lang w:val="ky-KG"/>
        </w:rPr>
        <w:tab/>
      </w:r>
      <w:r>
        <w:rPr>
          <w:b/>
          <w:sz w:val="28"/>
          <w:szCs w:val="28"/>
          <w:lang w:val="ky-KG"/>
        </w:rPr>
        <w:tab/>
      </w:r>
      <w:r w:rsidRPr="00FD2EF6">
        <w:rPr>
          <w:b/>
          <w:sz w:val="28"/>
          <w:szCs w:val="28"/>
          <w:lang w:val="ky-KG"/>
        </w:rPr>
        <w:t>А.Азамат уулу</w:t>
      </w:r>
    </w:p>
    <w:p w:rsidR="00114FBD" w:rsidRPr="00FD2EF6" w:rsidRDefault="00114FBD" w:rsidP="00FD2EF6">
      <w:pPr>
        <w:rPr>
          <w:b/>
          <w:sz w:val="28"/>
          <w:szCs w:val="28"/>
          <w:lang w:val="ky-KG"/>
        </w:rPr>
      </w:pPr>
    </w:p>
    <w:p w:rsidR="00AD2DBF" w:rsidRPr="00FD2EF6" w:rsidRDefault="00AD2DBF" w:rsidP="008B7952">
      <w:pPr>
        <w:rPr>
          <w:b/>
          <w:sz w:val="28"/>
          <w:szCs w:val="28"/>
          <w:lang w:val="ky-KG"/>
        </w:rPr>
      </w:pPr>
    </w:p>
    <w:p w:rsidR="00FD2EF6" w:rsidRPr="00FD2EF6" w:rsidRDefault="00FD2EF6">
      <w:pPr>
        <w:rPr>
          <w:b/>
          <w:sz w:val="28"/>
          <w:szCs w:val="28"/>
          <w:lang w:val="ky-KG"/>
        </w:rPr>
      </w:pPr>
    </w:p>
    <w:sectPr w:rsidR="00FD2EF6" w:rsidRPr="00FD2EF6" w:rsidSect="00CE397A">
      <w:pgSz w:w="11906" w:h="16838"/>
      <w:pgMar w:top="70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035B8"/>
    <w:multiLevelType w:val="hybridMultilevel"/>
    <w:tmpl w:val="13E6BC9C"/>
    <w:lvl w:ilvl="0" w:tplc="4C166414">
      <w:start w:val="9"/>
      <w:numFmt w:val="bullet"/>
      <w:lvlText w:val="-"/>
      <w:lvlJc w:val="left"/>
      <w:pPr>
        <w:ind w:left="1174" w:hanging="360"/>
      </w:pPr>
      <w:rPr>
        <w:rFonts w:ascii="Times New Roman" w:eastAsia="Times New Roman" w:hAnsi="Times New Roman" w:cs="Times New Roman" w:hint="default"/>
      </w:rPr>
    </w:lvl>
    <w:lvl w:ilvl="1" w:tplc="04400003" w:tentative="1">
      <w:start w:val="1"/>
      <w:numFmt w:val="bullet"/>
      <w:lvlText w:val="o"/>
      <w:lvlJc w:val="left"/>
      <w:pPr>
        <w:ind w:left="1894" w:hanging="360"/>
      </w:pPr>
      <w:rPr>
        <w:rFonts w:ascii="Courier New" w:hAnsi="Courier New" w:cs="Courier New" w:hint="default"/>
      </w:rPr>
    </w:lvl>
    <w:lvl w:ilvl="2" w:tplc="04400005" w:tentative="1">
      <w:start w:val="1"/>
      <w:numFmt w:val="bullet"/>
      <w:lvlText w:val=""/>
      <w:lvlJc w:val="left"/>
      <w:pPr>
        <w:ind w:left="2614" w:hanging="360"/>
      </w:pPr>
      <w:rPr>
        <w:rFonts w:ascii="Wingdings" w:hAnsi="Wingdings" w:hint="default"/>
      </w:rPr>
    </w:lvl>
    <w:lvl w:ilvl="3" w:tplc="04400001" w:tentative="1">
      <w:start w:val="1"/>
      <w:numFmt w:val="bullet"/>
      <w:lvlText w:val=""/>
      <w:lvlJc w:val="left"/>
      <w:pPr>
        <w:ind w:left="3334" w:hanging="360"/>
      </w:pPr>
      <w:rPr>
        <w:rFonts w:ascii="Symbol" w:hAnsi="Symbol" w:hint="default"/>
      </w:rPr>
    </w:lvl>
    <w:lvl w:ilvl="4" w:tplc="04400003" w:tentative="1">
      <w:start w:val="1"/>
      <w:numFmt w:val="bullet"/>
      <w:lvlText w:val="o"/>
      <w:lvlJc w:val="left"/>
      <w:pPr>
        <w:ind w:left="4054" w:hanging="360"/>
      </w:pPr>
      <w:rPr>
        <w:rFonts w:ascii="Courier New" w:hAnsi="Courier New" w:cs="Courier New" w:hint="default"/>
      </w:rPr>
    </w:lvl>
    <w:lvl w:ilvl="5" w:tplc="04400005" w:tentative="1">
      <w:start w:val="1"/>
      <w:numFmt w:val="bullet"/>
      <w:lvlText w:val=""/>
      <w:lvlJc w:val="left"/>
      <w:pPr>
        <w:ind w:left="4774" w:hanging="360"/>
      </w:pPr>
      <w:rPr>
        <w:rFonts w:ascii="Wingdings" w:hAnsi="Wingdings" w:hint="default"/>
      </w:rPr>
    </w:lvl>
    <w:lvl w:ilvl="6" w:tplc="04400001" w:tentative="1">
      <w:start w:val="1"/>
      <w:numFmt w:val="bullet"/>
      <w:lvlText w:val=""/>
      <w:lvlJc w:val="left"/>
      <w:pPr>
        <w:ind w:left="5494" w:hanging="360"/>
      </w:pPr>
      <w:rPr>
        <w:rFonts w:ascii="Symbol" w:hAnsi="Symbol" w:hint="default"/>
      </w:rPr>
    </w:lvl>
    <w:lvl w:ilvl="7" w:tplc="04400003" w:tentative="1">
      <w:start w:val="1"/>
      <w:numFmt w:val="bullet"/>
      <w:lvlText w:val="o"/>
      <w:lvlJc w:val="left"/>
      <w:pPr>
        <w:ind w:left="6214" w:hanging="360"/>
      </w:pPr>
      <w:rPr>
        <w:rFonts w:ascii="Courier New" w:hAnsi="Courier New" w:cs="Courier New" w:hint="default"/>
      </w:rPr>
    </w:lvl>
    <w:lvl w:ilvl="8" w:tplc="0440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121C0"/>
    <w:rsid w:val="0000272F"/>
    <w:rsid w:val="00063C37"/>
    <w:rsid w:val="0006707F"/>
    <w:rsid w:val="00070CE2"/>
    <w:rsid w:val="00071DF5"/>
    <w:rsid w:val="00091E74"/>
    <w:rsid w:val="000969F4"/>
    <w:rsid w:val="000A564E"/>
    <w:rsid w:val="000A7242"/>
    <w:rsid w:val="000D0CEC"/>
    <w:rsid w:val="000D6AD9"/>
    <w:rsid w:val="000F7081"/>
    <w:rsid w:val="001059C9"/>
    <w:rsid w:val="001109EE"/>
    <w:rsid w:val="0011154E"/>
    <w:rsid w:val="00114FBD"/>
    <w:rsid w:val="0011618D"/>
    <w:rsid w:val="00116D6A"/>
    <w:rsid w:val="00122CF9"/>
    <w:rsid w:val="001417BF"/>
    <w:rsid w:val="001428D2"/>
    <w:rsid w:val="00145268"/>
    <w:rsid w:val="0014749B"/>
    <w:rsid w:val="001606B7"/>
    <w:rsid w:val="00170B12"/>
    <w:rsid w:val="00171D5E"/>
    <w:rsid w:val="00182293"/>
    <w:rsid w:val="00182AC3"/>
    <w:rsid w:val="00185858"/>
    <w:rsid w:val="001858B6"/>
    <w:rsid w:val="00185FFA"/>
    <w:rsid w:val="001907A8"/>
    <w:rsid w:val="001B013C"/>
    <w:rsid w:val="001B4D8D"/>
    <w:rsid w:val="001D3220"/>
    <w:rsid w:val="001D65B0"/>
    <w:rsid w:val="001D789C"/>
    <w:rsid w:val="001F73B6"/>
    <w:rsid w:val="00200EC9"/>
    <w:rsid w:val="00201C19"/>
    <w:rsid w:val="0021038A"/>
    <w:rsid w:val="00217C40"/>
    <w:rsid w:val="002223A7"/>
    <w:rsid w:val="00223732"/>
    <w:rsid w:val="002317F5"/>
    <w:rsid w:val="002412BB"/>
    <w:rsid w:val="002442CD"/>
    <w:rsid w:val="00293D6D"/>
    <w:rsid w:val="00294E0C"/>
    <w:rsid w:val="002C1D19"/>
    <w:rsid w:val="002D6760"/>
    <w:rsid w:val="002D6775"/>
    <w:rsid w:val="002F4B63"/>
    <w:rsid w:val="002F5028"/>
    <w:rsid w:val="00304A74"/>
    <w:rsid w:val="003404A6"/>
    <w:rsid w:val="003734FC"/>
    <w:rsid w:val="00383F08"/>
    <w:rsid w:val="00397006"/>
    <w:rsid w:val="003A6004"/>
    <w:rsid w:val="003B3E52"/>
    <w:rsid w:val="003C74C5"/>
    <w:rsid w:val="0041249E"/>
    <w:rsid w:val="00444920"/>
    <w:rsid w:val="00497D24"/>
    <w:rsid w:val="004A00FA"/>
    <w:rsid w:val="004A50A2"/>
    <w:rsid w:val="004B07B6"/>
    <w:rsid w:val="004B3080"/>
    <w:rsid w:val="004C2AC6"/>
    <w:rsid w:val="004D1A4F"/>
    <w:rsid w:val="004D5993"/>
    <w:rsid w:val="004E611A"/>
    <w:rsid w:val="004F1295"/>
    <w:rsid w:val="00510B12"/>
    <w:rsid w:val="00552C57"/>
    <w:rsid w:val="005661A7"/>
    <w:rsid w:val="005809A3"/>
    <w:rsid w:val="00582CD7"/>
    <w:rsid w:val="00594FE1"/>
    <w:rsid w:val="00596E2C"/>
    <w:rsid w:val="005B7C8A"/>
    <w:rsid w:val="005E18A5"/>
    <w:rsid w:val="005E52F5"/>
    <w:rsid w:val="00610639"/>
    <w:rsid w:val="00612275"/>
    <w:rsid w:val="0061386C"/>
    <w:rsid w:val="006168B9"/>
    <w:rsid w:val="00624EA7"/>
    <w:rsid w:val="00624FC3"/>
    <w:rsid w:val="00660355"/>
    <w:rsid w:val="00663ADB"/>
    <w:rsid w:val="0066703D"/>
    <w:rsid w:val="00670FFA"/>
    <w:rsid w:val="00672A79"/>
    <w:rsid w:val="00673BCD"/>
    <w:rsid w:val="006841B9"/>
    <w:rsid w:val="006853FC"/>
    <w:rsid w:val="006870E5"/>
    <w:rsid w:val="0069194A"/>
    <w:rsid w:val="006A2CBD"/>
    <w:rsid w:val="006B2625"/>
    <w:rsid w:val="006B45F7"/>
    <w:rsid w:val="006D2815"/>
    <w:rsid w:val="006E347D"/>
    <w:rsid w:val="006F0AAF"/>
    <w:rsid w:val="006F149E"/>
    <w:rsid w:val="00701D3C"/>
    <w:rsid w:val="007142CC"/>
    <w:rsid w:val="00726AAE"/>
    <w:rsid w:val="0073039B"/>
    <w:rsid w:val="00740601"/>
    <w:rsid w:val="007500AA"/>
    <w:rsid w:val="00764383"/>
    <w:rsid w:val="007710C6"/>
    <w:rsid w:val="00784A00"/>
    <w:rsid w:val="00790EAD"/>
    <w:rsid w:val="007940F5"/>
    <w:rsid w:val="00795D75"/>
    <w:rsid w:val="007A38DD"/>
    <w:rsid w:val="007B4334"/>
    <w:rsid w:val="007C1D51"/>
    <w:rsid w:val="008035CA"/>
    <w:rsid w:val="008353DB"/>
    <w:rsid w:val="008432FF"/>
    <w:rsid w:val="00844F95"/>
    <w:rsid w:val="00846D67"/>
    <w:rsid w:val="008665EB"/>
    <w:rsid w:val="00866B6F"/>
    <w:rsid w:val="00883482"/>
    <w:rsid w:val="00883973"/>
    <w:rsid w:val="00895BD9"/>
    <w:rsid w:val="008B7460"/>
    <w:rsid w:val="008B7952"/>
    <w:rsid w:val="008D57CF"/>
    <w:rsid w:val="008E4797"/>
    <w:rsid w:val="008F28B1"/>
    <w:rsid w:val="00923636"/>
    <w:rsid w:val="0093354F"/>
    <w:rsid w:val="00936879"/>
    <w:rsid w:val="0094090C"/>
    <w:rsid w:val="00944EEF"/>
    <w:rsid w:val="00953896"/>
    <w:rsid w:val="00955EE9"/>
    <w:rsid w:val="00990A45"/>
    <w:rsid w:val="00992B0C"/>
    <w:rsid w:val="009D27C2"/>
    <w:rsid w:val="009E5175"/>
    <w:rsid w:val="00A03CC1"/>
    <w:rsid w:val="00A04016"/>
    <w:rsid w:val="00A0451D"/>
    <w:rsid w:val="00A112C3"/>
    <w:rsid w:val="00A165A7"/>
    <w:rsid w:val="00A42869"/>
    <w:rsid w:val="00A96273"/>
    <w:rsid w:val="00A97899"/>
    <w:rsid w:val="00AA345D"/>
    <w:rsid w:val="00AB19D9"/>
    <w:rsid w:val="00AD2DBF"/>
    <w:rsid w:val="00AD46A2"/>
    <w:rsid w:val="00AF0089"/>
    <w:rsid w:val="00B01C2A"/>
    <w:rsid w:val="00B12D2B"/>
    <w:rsid w:val="00B257E8"/>
    <w:rsid w:val="00B4326F"/>
    <w:rsid w:val="00B50FCE"/>
    <w:rsid w:val="00B53C96"/>
    <w:rsid w:val="00B65A5B"/>
    <w:rsid w:val="00B65B2B"/>
    <w:rsid w:val="00B67A83"/>
    <w:rsid w:val="00BA0DE7"/>
    <w:rsid w:val="00BA580B"/>
    <w:rsid w:val="00BF1FB5"/>
    <w:rsid w:val="00BF4D6B"/>
    <w:rsid w:val="00C23D80"/>
    <w:rsid w:val="00C4366B"/>
    <w:rsid w:val="00C462EE"/>
    <w:rsid w:val="00C60FB8"/>
    <w:rsid w:val="00C66E08"/>
    <w:rsid w:val="00C6732A"/>
    <w:rsid w:val="00C70934"/>
    <w:rsid w:val="00C92FDC"/>
    <w:rsid w:val="00C95B7D"/>
    <w:rsid w:val="00CA4AA2"/>
    <w:rsid w:val="00CB3F33"/>
    <w:rsid w:val="00CE397A"/>
    <w:rsid w:val="00CF7A3E"/>
    <w:rsid w:val="00D121C0"/>
    <w:rsid w:val="00D165F7"/>
    <w:rsid w:val="00D27FC9"/>
    <w:rsid w:val="00D367C8"/>
    <w:rsid w:val="00D40461"/>
    <w:rsid w:val="00D42B52"/>
    <w:rsid w:val="00D50727"/>
    <w:rsid w:val="00D622EB"/>
    <w:rsid w:val="00D65251"/>
    <w:rsid w:val="00D745E1"/>
    <w:rsid w:val="00D7596A"/>
    <w:rsid w:val="00D83627"/>
    <w:rsid w:val="00DD3387"/>
    <w:rsid w:val="00DD3865"/>
    <w:rsid w:val="00DD63BB"/>
    <w:rsid w:val="00DE488B"/>
    <w:rsid w:val="00DE5455"/>
    <w:rsid w:val="00DF4B89"/>
    <w:rsid w:val="00E21DED"/>
    <w:rsid w:val="00E2411E"/>
    <w:rsid w:val="00E35BB2"/>
    <w:rsid w:val="00E44A12"/>
    <w:rsid w:val="00E66ED4"/>
    <w:rsid w:val="00E73F17"/>
    <w:rsid w:val="00E81C11"/>
    <w:rsid w:val="00E820C1"/>
    <w:rsid w:val="00E83CBB"/>
    <w:rsid w:val="00E90F4A"/>
    <w:rsid w:val="00E97239"/>
    <w:rsid w:val="00EB2381"/>
    <w:rsid w:val="00EC20D6"/>
    <w:rsid w:val="00EC2588"/>
    <w:rsid w:val="00ED7F1D"/>
    <w:rsid w:val="00EF7103"/>
    <w:rsid w:val="00F03E28"/>
    <w:rsid w:val="00F27209"/>
    <w:rsid w:val="00F35EBF"/>
    <w:rsid w:val="00F37EAA"/>
    <w:rsid w:val="00F56D37"/>
    <w:rsid w:val="00F6234E"/>
    <w:rsid w:val="00F66EA9"/>
    <w:rsid w:val="00F70C95"/>
    <w:rsid w:val="00FB26D4"/>
    <w:rsid w:val="00FC55F0"/>
    <w:rsid w:val="00FD2EF6"/>
    <w:rsid w:val="00FE0AEC"/>
    <w:rsid w:val="00FE0B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FB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14FB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FB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14FB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332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econom.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Нурадил М. Баясов</dc:creator>
  <cp:lastModifiedBy>User</cp:lastModifiedBy>
  <cp:revision>2</cp:revision>
  <cp:lastPrinted>2013-12-25T06:14:00Z</cp:lastPrinted>
  <dcterms:created xsi:type="dcterms:W3CDTF">2014-03-06T12:03:00Z</dcterms:created>
  <dcterms:modified xsi:type="dcterms:W3CDTF">2014-03-06T12:03:00Z</dcterms:modified>
</cp:coreProperties>
</file>