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16" w:rsidRPr="00C53275" w:rsidRDefault="00BC7216" w:rsidP="00BC7216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 xml:space="preserve">Приложение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75">
        <w:rPr>
          <w:b/>
          <w:sz w:val="28"/>
          <w:szCs w:val="28"/>
        </w:rPr>
        <w:t>Положение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75">
        <w:rPr>
          <w:b/>
          <w:sz w:val="28"/>
          <w:szCs w:val="28"/>
        </w:rPr>
        <w:t>о порядке проведения оценки деятельности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75">
        <w:rPr>
          <w:b/>
          <w:sz w:val="28"/>
          <w:szCs w:val="28"/>
        </w:rPr>
        <w:t>государственных служащих Аппарата Правительства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75">
        <w:rPr>
          <w:b/>
          <w:sz w:val="28"/>
          <w:szCs w:val="28"/>
        </w:rPr>
        <w:t>Кыргызской Республики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ky-KG"/>
        </w:rPr>
      </w:pPr>
      <w:r w:rsidRPr="00C53275">
        <w:rPr>
          <w:b/>
          <w:sz w:val="28"/>
          <w:szCs w:val="28"/>
        </w:rPr>
        <w:t>1. Общие положения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1. Настоящее Положение </w:t>
      </w:r>
      <w:r w:rsidRPr="00C53275">
        <w:rPr>
          <w:sz w:val="28"/>
          <w:szCs w:val="28"/>
          <w:lang w:val="ky-KG"/>
        </w:rPr>
        <w:t xml:space="preserve">определяет </w:t>
      </w:r>
      <w:r w:rsidRPr="00C53275">
        <w:rPr>
          <w:sz w:val="28"/>
          <w:szCs w:val="28"/>
        </w:rPr>
        <w:t>поряд</w:t>
      </w:r>
      <w:r w:rsidRPr="00C53275">
        <w:rPr>
          <w:sz w:val="28"/>
          <w:szCs w:val="28"/>
          <w:lang w:val="ky-KG"/>
        </w:rPr>
        <w:t>о</w:t>
      </w:r>
      <w:r w:rsidRPr="00C53275">
        <w:rPr>
          <w:sz w:val="28"/>
          <w:szCs w:val="28"/>
        </w:rPr>
        <w:t>к проведения оценки деятельности государственных служащих Аппарата Правительства Кыргызской Республики (далее - госслужащие).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2. Оценке подлежит деятельность: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руководителей структурных подразделений Аппарата Правительства Кыргызской Республики (далее - Аппарат Правительства), заместителей руководителей структурных подразделений;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заведующих секторами, инспекторов, главных экспертов, экспертов и референтов Аппарата Правительства.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3. Источниками информации для оценки деятельности госслужащих являются: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- планы работы структурного подразделения на отчетный период (месяцы квартала, квартал), завизированные курирующим заместителем  </w:t>
      </w:r>
      <w:r w:rsidRPr="00C53275">
        <w:rPr>
          <w:sz w:val="28"/>
          <w:szCs w:val="28"/>
        </w:rPr>
        <w:t>Руководителя Аппарата Правительства,</w:t>
      </w:r>
      <w:r w:rsidRPr="00C53275">
        <w:rPr>
          <w:sz w:val="28"/>
          <w:szCs w:val="28"/>
          <w:lang w:val="ky-KG"/>
        </w:rPr>
        <w:t xml:space="preserve">согласованные с </w:t>
      </w:r>
      <w:r w:rsidRPr="00C53275">
        <w:rPr>
          <w:sz w:val="28"/>
          <w:szCs w:val="28"/>
        </w:rPr>
        <w:t xml:space="preserve">Руководителем Аппарата Правительства – министром Кыргызской Республики (далее – Руководитель Аппарата) и </w:t>
      </w:r>
      <w:r w:rsidRPr="00C53275">
        <w:rPr>
          <w:sz w:val="28"/>
          <w:szCs w:val="28"/>
          <w:lang w:val="ky-KG"/>
        </w:rPr>
        <w:t>утвержденные вице-премьер-министром Кыргызской Республики, курирующим данное структурное подразделение;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- отчеты структурных подразделений </w:t>
      </w:r>
      <w:r w:rsidRPr="00C53275">
        <w:rPr>
          <w:sz w:val="28"/>
          <w:szCs w:val="28"/>
        </w:rPr>
        <w:t xml:space="preserve">Аппарата Правительства </w:t>
      </w:r>
      <w:r w:rsidRPr="00C53275">
        <w:rPr>
          <w:sz w:val="28"/>
          <w:szCs w:val="28"/>
          <w:lang w:val="ky-KG"/>
        </w:rPr>
        <w:t xml:space="preserve">о выполнении планов работы структурного подразделения за отчетный период времени (месяцы квартала, квартал), завизированные курирующим заместителем </w:t>
      </w:r>
      <w:r w:rsidRPr="00C53275">
        <w:rPr>
          <w:sz w:val="28"/>
          <w:szCs w:val="28"/>
        </w:rPr>
        <w:t xml:space="preserve">Руководителя Аппарата, </w:t>
      </w:r>
      <w:r w:rsidRPr="00C53275">
        <w:rPr>
          <w:sz w:val="28"/>
          <w:szCs w:val="28"/>
          <w:lang w:val="ky-KG"/>
        </w:rPr>
        <w:t xml:space="preserve">согласованные с </w:t>
      </w:r>
      <w:r w:rsidRPr="00C53275">
        <w:rPr>
          <w:sz w:val="28"/>
          <w:szCs w:val="28"/>
        </w:rPr>
        <w:t>Руководителем Аппарата и</w:t>
      </w:r>
      <w:r w:rsidRPr="00C53275">
        <w:rPr>
          <w:sz w:val="28"/>
          <w:szCs w:val="28"/>
          <w:lang w:val="ky-KG"/>
        </w:rPr>
        <w:t>утвержденные вице-премьер-министром Кыргызской Республики, курирующим данное структурное подразделение. Если структурное подразделение не входит в перечень структурных подразделений, деятельность которых курируют вице-премьер-министры Кыргызской Республики, то отчет данного структурного подразделения визируется курирующим заместителем Руководителя Аппарата и утверждается Руководителем Аппарата;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информация об исполнении нормативных правовых актов Кыргызской Республики;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информация об исполнении решений и поручений Президента К</w:t>
      </w:r>
      <w:r w:rsidRPr="00C53275">
        <w:rPr>
          <w:sz w:val="28"/>
          <w:szCs w:val="28"/>
          <w:lang w:val="ky-KG"/>
        </w:rPr>
        <w:t xml:space="preserve">ыргызской </w:t>
      </w:r>
      <w:r w:rsidRPr="00C53275">
        <w:rPr>
          <w:sz w:val="28"/>
          <w:szCs w:val="28"/>
        </w:rPr>
        <w:t>Р</w:t>
      </w:r>
      <w:r w:rsidRPr="00C53275">
        <w:rPr>
          <w:sz w:val="28"/>
          <w:szCs w:val="28"/>
          <w:lang w:val="ky-KG"/>
        </w:rPr>
        <w:t>еспублики</w:t>
      </w:r>
      <w:r w:rsidRPr="00C53275">
        <w:rPr>
          <w:sz w:val="28"/>
          <w:szCs w:val="28"/>
        </w:rPr>
        <w:t>, Жогорку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Кенеша К</w:t>
      </w:r>
      <w:r w:rsidRPr="00C53275">
        <w:rPr>
          <w:sz w:val="28"/>
          <w:szCs w:val="28"/>
          <w:lang w:val="ky-KG"/>
        </w:rPr>
        <w:t xml:space="preserve">ыргызской </w:t>
      </w:r>
      <w:r w:rsidRPr="00C53275">
        <w:rPr>
          <w:sz w:val="28"/>
          <w:szCs w:val="28"/>
        </w:rPr>
        <w:t>Р</w:t>
      </w:r>
      <w:r w:rsidRPr="00C53275">
        <w:rPr>
          <w:sz w:val="28"/>
          <w:szCs w:val="28"/>
          <w:lang w:val="ky-KG"/>
        </w:rPr>
        <w:t>еспублики</w:t>
      </w:r>
      <w:r w:rsidRPr="00C53275">
        <w:rPr>
          <w:sz w:val="28"/>
          <w:szCs w:val="28"/>
        </w:rPr>
        <w:t xml:space="preserve">, </w:t>
      </w:r>
      <w:r w:rsidRPr="00C53275">
        <w:rPr>
          <w:sz w:val="28"/>
          <w:szCs w:val="28"/>
        </w:rPr>
        <w:lastRenderedPageBreak/>
        <w:t>руководства Правительства К</w:t>
      </w:r>
      <w:r w:rsidRPr="00C53275">
        <w:rPr>
          <w:sz w:val="28"/>
          <w:szCs w:val="28"/>
          <w:lang w:val="ky-KG"/>
        </w:rPr>
        <w:t xml:space="preserve">ыргызской </w:t>
      </w:r>
      <w:r w:rsidRPr="00C53275">
        <w:rPr>
          <w:sz w:val="28"/>
          <w:szCs w:val="28"/>
        </w:rPr>
        <w:t>Р</w:t>
      </w:r>
      <w:r w:rsidRPr="00C53275">
        <w:rPr>
          <w:sz w:val="28"/>
          <w:szCs w:val="28"/>
          <w:lang w:val="ky-KG"/>
        </w:rPr>
        <w:t>еспублики</w:t>
      </w:r>
      <w:r w:rsidRPr="00C53275">
        <w:rPr>
          <w:sz w:val="28"/>
          <w:szCs w:val="28"/>
        </w:rPr>
        <w:t>, Руководителя Аппарата, заместителей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Руководителя Аппарата;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информация о привлечении к дисциплинарной ответственности </w:t>
      </w:r>
      <w:r w:rsidRPr="00C53275">
        <w:rPr>
          <w:sz w:val="28"/>
          <w:szCs w:val="28"/>
          <w:lang w:val="ky-KG"/>
        </w:rPr>
        <w:t xml:space="preserve">госслужащих </w:t>
      </w:r>
      <w:r w:rsidRPr="00C53275">
        <w:rPr>
          <w:sz w:val="28"/>
          <w:szCs w:val="28"/>
        </w:rPr>
        <w:t>за отчетный период;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информация о соблюдении </w:t>
      </w:r>
      <w:r w:rsidRPr="00C53275">
        <w:rPr>
          <w:sz w:val="28"/>
          <w:szCs w:val="28"/>
          <w:lang w:val="ky-KG"/>
        </w:rPr>
        <w:t xml:space="preserve">госслужащими </w:t>
      </w:r>
      <w:r w:rsidRPr="00C53275">
        <w:rPr>
          <w:sz w:val="28"/>
          <w:szCs w:val="28"/>
        </w:rPr>
        <w:t>внутреннего трудового распорядка дня.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4. Принципы оценки: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результативность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  <w:lang w:val="ky-KG"/>
        </w:rPr>
        <w:t>- об</w:t>
      </w:r>
      <w:r w:rsidRPr="00C53275">
        <w:rPr>
          <w:sz w:val="28"/>
          <w:szCs w:val="28"/>
        </w:rPr>
        <w:t>ъектом оценки является результативность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деятельности госслужащего;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дисциплинированность - оценка поощряет дисциплинированность госслужащих;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состязательность и мотивация </w:t>
      </w:r>
      <w:r w:rsidRPr="00C53275">
        <w:rPr>
          <w:b/>
          <w:sz w:val="28"/>
          <w:szCs w:val="28"/>
        </w:rPr>
        <w:t xml:space="preserve">– </w:t>
      </w:r>
      <w:r w:rsidRPr="00C53275">
        <w:rPr>
          <w:sz w:val="28"/>
          <w:szCs w:val="28"/>
        </w:rPr>
        <w:t xml:space="preserve">по итогам оценки </w:t>
      </w:r>
      <w:r w:rsidRPr="00C53275">
        <w:rPr>
          <w:sz w:val="28"/>
          <w:szCs w:val="28"/>
          <w:lang w:val="ky-KG"/>
        </w:rPr>
        <w:t>составляется</w:t>
      </w:r>
      <w:r w:rsidRPr="00C53275">
        <w:rPr>
          <w:sz w:val="28"/>
          <w:szCs w:val="28"/>
        </w:rPr>
        <w:t xml:space="preserve"> рейтинг результативности госслужащих,</w:t>
      </w:r>
      <w:r w:rsidRPr="00C53275">
        <w:rPr>
          <w:sz w:val="28"/>
          <w:szCs w:val="28"/>
          <w:lang w:val="ky-KG"/>
        </w:rPr>
        <w:t>результаты оценки влияют на поощрение либо привлечение госслужащего к дисциплинарной ответственности</w:t>
      </w:r>
      <w:r w:rsidRPr="00C53275">
        <w:rPr>
          <w:sz w:val="28"/>
          <w:szCs w:val="28"/>
        </w:rPr>
        <w:t>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5. Составные элементы  оценки деятельности: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</w:t>
      </w:r>
      <w:r w:rsidRPr="00C53275">
        <w:rPr>
          <w:sz w:val="28"/>
          <w:szCs w:val="28"/>
          <w:lang w:val="ky-KG"/>
        </w:rPr>
        <w:t xml:space="preserve">критерии </w:t>
      </w:r>
      <w:r w:rsidRPr="00C53275">
        <w:rPr>
          <w:sz w:val="28"/>
          <w:szCs w:val="28"/>
        </w:rPr>
        <w:t>оценки деятельности руководителей структурных подразделений, их заместителей, заведующих секторами, инспекторов, главных экспертов, экспертов и референтов структурных подразделений Аппарата Правительства;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установленные индикаторы, по которым определяется степень достижения критерия;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C53275">
        <w:rPr>
          <w:sz w:val="28"/>
          <w:szCs w:val="28"/>
        </w:rPr>
        <w:t xml:space="preserve">- источники сведений о достижении индикаторов и </w:t>
      </w:r>
      <w:r w:rsidRPr="00C53275">
        <w:rPr>
          <w:sz w:val="28"/>
          <w:szCs w:val="28"/>
          <w:lang w:val="ky-KG"/>
        </w:rPr>
        <w:t>критерия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 xml:space="preserve">- степень достижения </w:t>
      </w:r>
      <w:r w:rsidRPr="00C53275">
        <w:rPr>
          <w:sz w:val="28"/>
          <w:szCs w:val="28"/>
          <w:lang w:val="ky-KG"/>
        </w:rPr>
        <w:t>критерия</w:t>
      </w:r>
      <w:r w:rsidRPr="00C53275">
        <w:rPr>
          <w:sz w:val="28"/>
          <w:szCs w:val="28"/>
        </w:rPr>
        <w:t>, определяемая в баллах</w:t>
      </w:r>
      <w:r w:rsidRPr="00C53275">
        <w:rPr>
          <w:sz w:val="28"/>
          <w:szCs w:val="28"/>
          <w:lang w:val="ky-KG"/>
        </w:rPr>
        <w:t>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ky-KG"/>
        </w:rPr>
      </w:pPr>
      <w:r w:rsidRPr="00C53275">
        <w:rPr>
          <w:b/>
          <w:sz w:val="28"/>
          <w:szCs w:val="28"/>
        </w:rPr>
        <w:t>2. Критерии и формы оценки деятельности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6. Деятельность госслужащих оценивается по определенным в настоящем Положении критериям.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7. Критерии оценки устанавливаются с учетом статуса должностного лица и специфики деятельности госслужащего: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>1</w:t>
      </w:r>
      <w:r w:rsidRPr="00C53275">
        <w:rPr>
          <w:sz w:val="28"/>
          <w:szCs w:val="28"/>
          <w:lang w:val="ky-KG"/>
        </w:rPr>
        <w:t>)</w:t>
      </w:r>
      <w:r w:rsidRPr="00C53275">
        <w:rPr>
          <w:sz w:val="28"/>
          <w:szCs w:val="28"/>
        </w:rPr>
        <w:t xml:space="preserve">деятельность заведующих секторами, инспекторов, главных экспертов, экспертов и референтов следующих структурных подразделений </w:t>
      </w:r>
      <w:r w:rsidRPr="00C53275">
        <w:rPr>
          <w:sz w:val="28"/>
          <w:szCs w:val="28"/>
          <w:lang w:val="ky-KG"/>
        </w:rPr>
        <w:t xml:space="preserve">Аппарата Правительства  </w:t>
      </w:r>
      <w:r w:rsidRPr="00C53275">
        <w:rPr>
          <w:sz w:val="28"/>
          <w:szCs w:val="28"/>
        </w:rPr>
        <w:t xml:space="preserve">оценивается по </w:t>
      </w:r>
      <w:r w:rsidRPr="00C53275">
        <w:rPr>
          <w:sz w:val="28"/>
          <w:szCs w:val="28"/>
          <w:lang w:val="ky-KG"/>
        </w:rPr>
        <w:t>критериям: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Cs w:val="28"/>
        </w:rPr>
        <w:t xml:space="preserve">- </w:t>
      </w:r>
      <w:r w:rsidRPr="00C53275">
        <w:rPr>
          <w:sz w:val="28"/>
          <w:szCs w:val="28"/>
        </w:rPr>
        <w:t>согласно форме 1.1 (приложение 1):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организационно-инспекторской работы и местного самоуправления;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государственного управления и кадровой работы;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обороны, правопорядка и чрезвычайных ситуаций;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экономики и инвестиций;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финансов и кредитной политики;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lastRenderedPageBreak/>
        <w:t>отдел международного сотрудничества (за исключением сектора протокола);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строительства, транспорта и коммуникаций;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промышленности, топливно-энергетического комплекса и недропользования;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агропромышленного комплекса и экологии;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образования, культуры и спорта;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социального развития;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отдел антикоррупционной политики;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Представительство Правительства Кыргызской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Республики в Жогорку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Кенеше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Кыргызской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Республики;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секретариат специального представителя Правительства Кыргызской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Республики по приграничным вопросам;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секретариат представителя Кыргызской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Республики в Евразийском экономическом союзе (ЕАЭС);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Cs w:val="28"/>
        </w:rPr>
        <w:t xml:space="preserve">- </w:t>
      </w:r>
      <w:r w:rsidRPr="00C53275">
        <w:rPr>
          <w:sz w:val="28"/>
          <w:szCs w:val="28"/>
        </w:rPr>
        <w:t>согласно форме 1.2 (приложение 2) - отдел экспертизы и правового обеспечения</w:t>
      </w:r>
      <w:r w:rsidRPr="00C53275">
        <w:rPr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согласно форме 1.3 (приложение 3) - отдел информационного обеспечения;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согласно форме 1.4 (приложение 4) - отдел контроля исполнения решений;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согласно форме 1.5 (приложение 5) - отдел делопроизводства и организационного обеспечения заседаний Правительства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Кыргызской Республики;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согласно форме 1.6 (приложение 6) - отдел писем и приема граждан;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согласно форме 1.7 (приложение 7) - сектор протокола отдела международного сотрудничества;</w:t>
      </w:r>
    </w:p>
    <w:p w:rsidR="00BC7216" w:rsidRPr="00C53275" w:rsidRDefault="00BC7216" w:rsidP="00BC7216">
      <w:pPr>
        <w:ind w:firstLine="709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2</w:t>
      </w:r>
      <w:r w:rsidRPr="00C53275">
        <w:rPr>
          <w:sz w:val="28"/>
          <w:szCs w:val="28"/>
          <w:lang w:val="ky-KG"/>
        </w:rPr>
        <w:t>)</w:t>
      </w:r>
      <w:r w:rsidRPr="00C53275">
        <w:rPr>
          <w:sz w:val="28"/>
          <w:szCs w:val="28"/>
        </w:rPr>
        <w:t xml:space="preserve"> деятельность заместителей руководителей структурных подразделений согласно форме 2.1 (приложение 8), </w:t>
      </w:r>
      <w:r w:rsidRPr="00C53275">
        <w:rPr>
          <w:bCs/>
          <w:sz w:val="28"/>
          <w:szCs w:val="28"/>
          <w:lang w:val="ky-KG"/>
        </w:rPr>
        <w:t>за исключением заместителей заведующих отделами: экспертизы и правового обеспечения; информационного обеспечения; делопроизводства и организационного обеспечения заседаний Правительства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3) деятельность заместителя заведующего отделом экспертизы и правового обеспечения согласно форме 2.2 (приложение 9);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4) деятельность заместителя заведующего отделом информационного обеспечения заседаний Правительства согласно форме 2.3 (приложение 10);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5) деятельность заместителя заведующего отделом делопроизводства и организационного обеспечения заседаний Правительства согласно форме 2.4 (приложение 11);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6) деятельность руководителей структурных подразделений согласно форме 3 (приложение 12).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lastRenderedPageBreak/>
        <w:t>8. Критерии оценки имеют количественное и весовое (степень важности критерия) значение, определяемое в баллах: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1)</w:t>
      </w:r>
      <w:r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  <w:lang w:val="ky-KG"/>
        </w:rPr>
        <w:t>максимальное совокупное количество баллов критериев составляет 100 баллов;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>2)</w:t>
      </w:r>
      <w:r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  <w:lang w:val="ky-KG"/>
        </w:rPr>
        <w:t xml:space="preserve">для </w:t>
      </w:r>
      <w:r w:rsidRPr="00C53275">
        <w:rPr>
          <w:sz w:val="28"/>
          <w:szCs w:val="28"/>
        </w:rPr>
        <w:t xml:space="preserve">оценки по </w:t>
      </w:r>
      <w:r w:rsidRPr="00C53275">
        <w:rPr>
          <w:sz w:val="28"/>
          <w:szCs w:val="28"/>
          <w:lang w:val="ky-KG"/>
        </w:rPr>
        <w:t xml:space="preserve">критериям результативности </w:t>
      </w:r>
      <w:r w:rsidRPr="00C53275">
        <w:rPr>
          <w:sz w:val="28"/>
          <w:szCs w:val="28"/>
        </w:rPr>
        <w:t xml:space="preserve">деятельности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 xml:space="preserve">служащих используется четырехуровневая шкала оценки, равная соответствующей сумме баллов: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«Неудовлетворительный результат» - до </w:t>
      </w:r>
      <w:r w:rsidRPr="00C53275">
        <w:rPr>
          <w:sz w:val="28"/>
          <w:szCs w:val="28"/>
          <w:lang w:val="ky-KG"/>
        </w:rPr>
        <w:t>50 баллов</w:t>
      </w:r>
      <w:r>
        <w:rPr>
          <w:sz w:val="28"/>
          <w:szCs w:val="28"/>
          <w:lang w:val="ky-KG"/>
        </w:rPr>
        <w:t xml:space="preserve"> включительно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«Удовлетворительный результат» - </w:t>
      </w:r>
      <w:r>
        <w:rPr>
          <w:sz w:val="28"/>
          <w:szCs w:val="28"/>
        </w:rPr>
        <w:t>свыше</w:t>
      </w:r>
      <w:r w:rsidRPr="00C53275">
        <w:rPr>
          <w:sz w:val="28"/>
          <w:szCs w:val="28"/>
        </w:rPr>
        <w:t xml:space="preserve"> 50 </w:t>
      </w:r>
      <w:r>
        <w:rPr>
          <w:sz w:val="28"/>
          <w:szCs w:val="28"/>
        </w:rPr>
        <w:t xml:space="preserve">и </w:t>
      </w:r>
      <w:r w:rsidRPr="00C53275">
        <w:rPr>
          <w:sz w:val="28"/>
          <w:szCs w:val="28"/>
        </w:rPr>
        <w:t>до 70</w:t>
      </w:r>
      <w:r w:rsidRPr="00C53275">
        <w:rPr>
          <w:sz w:val="28"/>
          <w:szCs w:val="28"/>
          <w:lang w:val="ky-KG"/>
        </w:rPr>
        <w:t xml:space="preserve"> баллов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«Хороший результат» - от 7</w:t>
      </w:r>
      <w:r w:rsidRPr="00C53275">
        <w:rPr>
          <w:sz w:val="28"/>
          <w:szCs w:val="28"/>
          <w:lang w:val="ky-KG"/>
        </w:rPr>
        <w:t>0  до 85 баллов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«Отличный результат» - от 85  до</w:t>
      </w:r>
      <w:r>
        <w:rPr>
          <w:sz w:val="28"/>
          <w:szCs w:val="28"/>
        </w:rPr>
        <w:t xml:space="preserve"> </w:t>
      </w:r>
      <w:r w:rsidRPr="00C53275">
        <w:rPr>
          <w:sz w:val="28"/>
          <w:szCs w:val="28"/>
          <w:lang w:val="ky-KG"/>
        </w:rPr>
        <w:t>100 баллов;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>3)</w:t>
      </w:r>
      <w:r w:rsidRPr="00C53275">
        <w:rPr>
          <w:sz w:val="28"/>
          <w:szCs w:val="28"/>
        </w:rPr>
        <w:t xml:space="preserve"> итоговый совокупный показатель определяется путем суммирования баллов, определенных по всем </w:t>
      </w:r>
      <w:r w:rsidRPr="00C53275">
        <w:rPr>
          <w:sz w:val="28"/>
          <w:szCs w:val="28"/>
          <w:lang w:val="ky-KG"/>
        </w:rPr>
        <w:t>критериям,</w:t>
      </w:r>
      <w:r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</w:rPr>
        <w:t xml:space="preserve">и соотнесением со шкалой </w:t>
      </w:r>
      <w:r w:rsidRPr="00C53275">
        <w:rPr>
          <w:sz w:val="28"/>
          <w:szCs w:val="28"/>
          <w:lang w:val="ky-KG"/>
        </w:rPr>
        <w:t>оценки</w:t>
      </w:r>
      <w:r w:rsidRPr="00C53275">
        <w:rPr>
          <w:sz w:val="28"/>
          <w:szCs w:val="28"/>
        </w:rPr>
        <w:t>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3. Комиссия по оценке результативности деятельности госслужащих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 Аппарата Правительства Кыргызской Республики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9. В целях оценки результативности деятельности госслужащих Аппарата Правительства образовывается Комиссия по оценке (далее - Комиссия) в следующем составе: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Руководитель Аппарата, председатель Комиссии;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первый заместитель Руководителя Аппарата, заместитель председателя Комиссии;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 члены Комиссии: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руководители структурных подразделений, курирующие вопросы кадровой работы; правового обеспечения; контроля исполнения решений, делопроизводства и организационного обеспечения заседаний Правительства Кыргызской Республики;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три члена профсоюзного комитета.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 xml:space="preserve">10. Заседания Комиссии проводятся после внесения соответствующих материалов в течение месяца, следующего за отчетным кварталом, а также при необходимости.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Заседание Комиссии считается правомочным, если в нем участвует не менее двух третей ее членов, при этом присутствие председателя или заместителя председателя в нем обязательно. Замена отсутствующего члена Комиссии не допускается.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Для определения объективности оценки Комиссия вправе: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проводить выборочную проверку заполненных форм оценки госслужащих;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- привлекать независимых экспертов, в том числе из числа представителей научных кругов и экспертного сообщества.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lastRenderedPageBreak/>
        <w:t xml:space="preserve">11. Решение Комиссии принимается простым большинством голосов ее членов.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При равенстве голосов принимается решение, за которое проголосовал председатель Комиссии.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служащие - члены Комиссии не вправе принимать участие при рассмотрении  форм оценки их деятельности, а также деятельности сотрудников их структурных подразделений и, соответственно, участвовать в голосовании и  вынесении соответствующих решений.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12. По результатам рассмотрения материалов оценки Комиссия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подводит итоги оценки деятельности руководителей структурных подразделений, заместителей руководителей структурных подразделений, заведующих секторами, инспекторов, главных экспертов, экспертов и референтов Аппарата Правительства</w:t>
      </w:r>
      <w:r w:rsidRPr="00C53275">
        <w:rPr>
          <w:sz w:val="28"/>
          <w:szCs w:val="28"/>
          <w:lang w:val="ky-KG"/>
        </w:rPr>
        <w:t>и: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- </w:t>
      </w:r>
      <w:r w:rsidRPr="00C53275">
        <w:rPr>
          <w:sz w:val="28"/>
          <w:szCs w:val="28"/>
          <w:lang w:val="ky-KG"/>
        </w:rPr>
        <w:t xml:space="preserve">ходатайствует </w:t>
      </w:r>
      <w:r w:rsidRPr="00C53275">
        <w:rPr>
          <w:sz w:val="28"/>
          <w:szCs w:val="28"/>
        </w:rPr>
        <w:t xml:space="preserve">о поощрении </w:t>
      </w:r>
      <w:r w:rsidRPr="00C53275">
        <w:rPr>
          <w:sz w:val="28"/>
          <w:szCs w:val="28"/>
          <w:lang w:val="ky-KG"/>
        </w:rPr>
        <w:t xml:space="preserve">(премировании, объявлении благодарности, т.д.) </w:t>
      </w:r>
      <w:r w:rsidRPr="00C53275">
        <w:rPr>
          <w:sz w:val="28"/>
          <w:szCs w:val="28"/>
        </w:rPr>
        <w:t>и</w:t>
      </w:r>
      <w:r w:rsidRPr="00C53275">
        <w:rPr>
          <w:sz w:val="28"/>
          <w:szCs w:val="28"/>
          <w:lang w:val="ky-KG"/>
        </w:rPr>
        <w:t>л</w:t>
      </w:r>
      <w:r w:rsidRPr="00C53275">
        <w:rPr>
          <w:sz w:val="28"/>
          <w:szCs w:val="28"/>
        </w:rPr>
        <w:t>и  наложении взыскания на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служащих;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определяет размеры выплаты квартальных премий с учетом полученных результатов;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 xml:space="preserve">- ежеквартально формирует рейтинг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служащих Аппарата Правительства в зависимости от полученных ими баллов оценки</w:t>
      </w:r>
      <w:r w:rsidRPr="00C53275">
        <w:rPr>
          <w:sz w:val="28"/>
          <w:szCs w:val="28"/>
          <w:lang w:val="ky-KG"/>
        </w:rPr>
        <w:t>; рейтинги формируются отдельно по каждой  из трех групп  в соответствии с пунктом 7 настоящего Положения;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>- по результатам рейтинга вносит на рассмотрение Премьер-министра Кыргызской Республики предложения поощрении</w:t>
      </w:r>
      <w:r w:rsidRPr="00C53275">
        <w:rPr>
          <w:sz w:val="28"/>
          <w:szCs w:val="28"/>
          <w:lang w:val="ky-KG"/>
        </w:rPr>
        <w:t>, награждении ведомственными и государственными наградам</w:t>
      </w:r>
      <w:r w:rsidRPr="00C53275">
        <w:rPr>
          <w:sz w:val="28"/>
          <w:szCs w:val="28"/>
        </w:rPr>
        <w:t>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>4. Порядок проведения оценки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13</w:t>
      </w:r>
      <w:r w:rsidRPr="00C53275">
        <w:rPr>
          <w:sz w:val="28"/>
          <w:szCs w:val="28"/>
        </w:rPr>
        <w:t xml:space="preserve">. Оценка деятельности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служащих осуществляется по итогам каждого квартала согласно приложенным формам и установленным критериям.</w:t>
      </w:r>
    </w:p>
    <w:p w:rsidR="00BC7216" w:rsidRPr="00C53275" w:rsidRDefault="00BC7216" w:rsidP="00BC72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 xml:space="preserve">Структурные подразделения </w:t>
      </w:r>
      <w:r w:rsidRPr="00C53275">
        <w:rPr>
          <w:sz w:val="28"/>
          <w:szCs w:val="28"/>
        </w:rPr>
        <w:t>Аппарата Правительства</w:t>
      </w:r>
      <w:r w:rsidRPr="00C53275">
        <w:rPr>
          <w:sz w:val="28"/>
          <w:szCs w:val="28"/>
          <w:lang w:val="ky-KG"/>
        </w:rPr>
        <w:t xml:space="preserve">, в чье ведение входят вопросы прохождения государственной службы и контроля исполнения, на </w:t>
      </w:r>
      <w:r w:rsidRPr="00C53275">
        <w:rPr>
          <w:sz w:val="28"/>
          <w:szCs w:val="28"/>
        </w:rPr>
        <w:t>ежеквартально</w:t>
      </w:r>
      <w:r w:rsidRPr="00C53275">
        <w:rPr>
          <w:sz w:val="28"/>
          <w:szCs w:val="28"/>
          <w:lang w:val="ky-KG"/>
        </w:rPr>
        <w:t>й основе</w:t>
      </w:r>
      <w:r w:rsidRPr="00C53275">
        <w:rPr>
          <w:sz w:val="28"/>
          <w:szCs w:val="28"/>
        </w:rPr>
        <w:t xml:space="preserve"> в срок до 5 числа месяца, следующего за отчетным кварталом, представля</w:t>
      </w:r>
      <w:r w:rsidRPr="00C53275">
        <w:rPr>
          <w:sz w:val="28"/>
          <w:szCs w:val="28"/>
          <w:lang w:val="ky-KG"/>
        </w:rPr>
        <w:t>ю</w:t>
      </w:r>
      <w:r w:rsidRPr="00C53275">
        <w:rPr>
          <w:sz w:val="28"/>
          <w:szCs w:val="28"/>
        </w:rPr>
        <w:t xml:space="preserve">т структурным подразделениям Аппарата Правительства </w:t>
      </w:r>
      <w:r w:rsidRPr="00C53275">
        <w:rPr>
          <w:sz w:val="28"/>
          <w:szCs w:val="28"/>
          <w:lang w:val="ky-KG"/>
        </w:rPr>
        <w:t>следующие сведения</w:t>
      </w:r>
      <w:r w:rsidRPr="00C53275">
        <w:rPr>
          <w:sz w:val="28"/>
          <w:szCs w:val="28"/>
        </w:rPr>
        <w:t>:</w:t>
      </w:r>
    </w:p>
    <w:p w:rsidR="00BC7216" w:rsidRPr="00C53275" w:rsidRDefault="00BC7216" w:rsidP="00BC72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о соблюдении госслужащими Аппарата Правительства</w:t>
      </w:r>
      <w:r w:rsidR="00D2450D">
        <w:rPr>
          <w:sz w:val="28"/>
          <w:szCs w:val="28"/>
        </w:rPr>
        <w:t xml:space="preserve"> </w:t>
      </w:r>
      <w:r w:rsidRPr="00C53275">
        <w:rPr>
          <w:sz w:val="28"/>
          <w:szCs w:val="28"/>
        </w:rPr>
        <w:t>трудово</w:t>
      </w:r>
      <w:r w:rsidRPr="00C53275">
        <w:rPr>
          <w:sz w:val="28"/>
          <w:szCs w:val="28"/>
          <w:lang w:val="ky-KG"/>
        </w:rPr>
        <w:t>й</w:t>
      </w:r>
      <w:r w:rsidR="00D2450D"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  <w:lang w:val="ky-KG"/>
        </w:rPr>
        <w:t>дисциплины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 xml:space="preserve">- </w:t>
      </w:r>
      <w:r w:rsidRPr="00C53275">
        <w:rPr>
          <w:sz w:val="28"/>
          <w:szCs w:val="28"/>
          <w:lang w:val="ky-KG"/>
        </w:rPr>
        <w:t xml:space="preserve">о </w:t>
      </w:r>
      <w:r w:rsidRPr="00C53275">
        <w:rPr>
          <w:sz w:val="28"/>
          <w:szCs w:val="28"/>
        </w:rPr>
        <w:t>привлечении к дисциплинарной ответственности госслужащих Аппарата Правительства;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о соблюдении госслужащими Аппарата Правительства исполнительской дисциплины</w:t>
      </w:r>
      <w:r w:rsidRPr="00C53275">
        <w:rPr>
          <w:sz w:val="28"/>
          <w:szCs w:val="28"/>
        </w:rPr>
        <w:t>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lastRenderedPageBreak/>
        <w:t>14. Оценка выполнения квартального плана работы заместителя руководителя структурного подразделения,</w:t>
      </w:r>
      <w:r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  <w:lang w:val="ky-KG"/>
        </w:rPr>
        <w:t>заведующего сектором, инспектора, главного эксперта, эксперта, референта структурного подразделения Аппарата Правительства</w:t>
      </w:r>
      <w:r>
        <w:rPr>
          <w:sz w:val="28"/>
          <w:szCs w:val="28"/>
          <w:lang w:val="ky-KG"/>
        </w:rPr>
        <w:t xml:space="preserve"> </w:t>
      </w:r>
      <w:r w:rsidRPr="00C53275">
        <w:rPr>
          <w:sz w:val="28"/>
          <w:szCs w:val="28"/>
          <w:lang w:val="ky-KG"/>
        </w:rPr>
        <w:t xml:space="preserve">производится на основе утвержденных курирующим вице-премьер-министром Кыргызской Республики или курирующим заместителем Руководителя Аппарата отчетов о ходе выполнения месячных/квартальных планов работы соответствующего структурного подразделения. Если структурное подразделение не входит в перечень структурных подразделений, деятельность которых курируют </w:t>
      </w:r>
      <w:r>
        <w:rPr>
          <w:sz w:val="28"/>
          <w:szCs w:val="28"/>
          <w:lang w:val="ky-KG"/>
        </w:rPr>
        <w:t xml:space="preserve">   </w:t>
      </w:r>
      <w:r w:rsidRPr="00C53275">
        <w:rPr>
          <w:sz w:val="28"/>
          <w:szCs w:val="28"/>
          <w:lang w:val="ky-KG"/>
        </w:rPr>
        <w:t>вице-премьер-министры Кыргызской Республики, то отчет данного структурного подразделения визируется курирующим заместителем Руководителя Аппарата и утверждается Руководителем Аппарата.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Индивидуальные планы работы заместителя руководителя структурного подразделения, заведующего сектором, инспектора, главного эксперта, эксперта, референта структурного подразделения Аппарата Правительства на предстоящий месяц утверждаются руководителем структурного подразделения Аппарата Правительства. 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>15</w:t>
      </w:r>
      <w:r w:rsidRPr="00C53275">
        <w:rPr>
          <w:sz w:val="28"/>
          <w:szCs w:val="28"/>
        </w:rPr>
        <w:t xml:space="preserve">. В срок до 5 числа месяца, следующего за отчетным кварталом, </w:t>
      </w:r>
      <w:r w:rsidRPr="002139A9">
        <w:rPr>
          <w:sz w:val="28"/>
          <w:szCs w:val="28"/>
          <w:lang w:val="ky-KG"/>
        </w:rPr>
        <w:t xml:space="preserve">заместители руководителей структурных подразделений, </w:t>
      </w:r>
      <w:r w:rsidRPr="002139A9">
        <w:rPr>
          <w:sz w:val="28"/>
          <w:szCs w:val="28"/>
        </w:rPr>
        <w:t>заведующие секторами</w:t>
      </w:r>
      <w:r w:rsidRPr="002139A9">
        <w:rPr>
          <w:sz w:val="28"/>
          <w:szCs w:val="28"/>
          <w:lang w:val="ky-KG"/>
        </w:rPr>
        <w:t>,</w:t>
      </w:r>
      <w:r w:rsidRPr="002139A9">
        <w:rPr>
          <w:sz w:val="28"/>
          <w:szCs w:val="28"/>
        </w:rPr>
        <w:t xml:space="preserve"> инспекторы</w:t>
      </w:r>
      <w:r w:rsidRPr="002139A9">
        <w:rPr>
          <w:sz w:val="28"/>
          <w:szCs w:val="28"/>
          <w:lang w:val="ky-KG"/>
        </w:rPr>
        <w:t xml:space="preserve">, главные эксперты, </w:t>
      </w:r>
      <w:r w:rsidRPr="002139A9">
        <w:rPr>
          <w:sz w:val="28"/>
          <w:szCs w:val="28"/>
        </w:rPr>
        <w:t>эксперты, референты структурных подразделений Аппарата Правительства (кроме назначенных менее чем за месяц до окончания отчетного квартала) заполняют соответствующую форм</w:t>
      </w:r>
      <w:r w:rsidRPr="002139A9">
        <w:rPr>
          <w:sz w:val="28"/>
          <w:szCs w:val="28"/>
          <w:lang w:val="ky-KG"/>
        </w:rPr>
        <w:t>у</w:t>
      </w:r>
      <w:r w:rsidRPr="002139A9">
        <w:rPr>
          <w:sz w:val="28"/>
          <w:szCs w:val="28"/>
        </w:rPr>
        <w:t xml:space="preserve"> оценки </w:t>
      </w:r>
      <w:r w:rsidRPr="002139A9">
        <w:rPr>
          <w:sz w:val="28"/>
          <w:szCs w:val="28"/>
          <w:lang w:val="ky-KG"/>
        </w:rPr>
        <w:t>согласно установленным критериям оценки</w:t>
      </w:r>
      <w:r w:rsidRPr="002139A9">
        <w:rPr>
          <w:sz w:val="28"/>
          <w:szCs w:val="28"/>
        </w:rPr>
        <w:t>.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39A9">
        <w:rPr>
          <w:sz w:val="28"/>
          <w:szCs w:val="28"/>
        </w:rPr>
        <w:t xml:space="preserve">Заполненные формы оценки </w:t>
      </w:r>
      <w:r w:rsidRPr="002139A9">
        <w:rPr>
          <w:sz w:val="28"/>
          <w:szCs w:val="28"/>
          <w:lang w:val="ky-KG"/>
        </w:rPr>
        <w:t xml:space="preserve">данных сотрудников </w:t>
      </w:r>
      <w:r w:rsidRPr="002139A9">
        <w:rPr>
          <w:sz w:val="28"/>
          <w:szCs w:val="28"/>
        </w:rPr>
        <w:t xml:space="preserve">вносятся на рассмотрение руководителя структурного подразделения </w:t>
      </w:r>
      <w:r w:rsidRPr="002139A9">
        <w:rPr>
          <w:sz w:val="28"/>
          <w:szCs w:val="28"/>
          <w:lang w:val="ky-KG"/>
        </w:rPr>
        <w:t>Аппарата Правительства</w:t>
      </w:r>
      <w:r w:rsidRPr="002139A9">
        <w:rPr>
          <w:sz w:val="28"/>
          <w:szCs w:val="28"/>
        </w:rPr>
        <w:t xml:space="preserve">, который после внесения всех форм оценки </w:t>
      </w:r>
      <w:r w:rsidRPr="002139A9">
        <w:rPr>
          <w:sz w:val="28"/>
          <w:szCs w:val="28"/>
          <w:lang w:val="ky-KG"/>
        </w:rPr>
        <w:t xml:space="preserve">госслужащих </w:t>
      </w:r>
      <w:r w:rsidRPr="002139A9">
        <w:rPr>
          <w:sz w:val="28"/>
          <w:szCs w:val="28"/>
        </w:rPr>
        <w:t>подразделения в 2-дневный срок, но не позднее 10 числа месяца, следующего за отчетным кварталом, рассматривает и утверждает форму оценки либо, при несогласии, возвращает форму оценки сотруднику подразделения для последующей ее доработки в однодневный срок и повторного внесения для ее окончательного утверждения.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2139A9">
        <w:rPr>
          <w:sz w:val="28"/>
          <w:szCs w:val="28"/>
          <w:lang w:val="ky-KG"/>
        </w:rPr>
        <w:t>16. До 15 числа месяца, следующего за отчетным кварталом, руководители структурных подразделений готовят краткую обзорную информацию, отражающую степень выполнения структурным подразделением критериев, предусмотренных в форме 3 (приложение 12)</w:t>
      </w:r>
      <w:r>
        <w:rPr>
          <w:sz w:val="28"/>
          <w:szCs w:val="28"/>
          <w:lang w:val="ky-KG"/>
        </w:rPr>
        <w:t>,</w:t>
      </w:r>
      <w:r w:rsidRPr="002139A9">
        <w:rPr>
          <w:sz w:val="28"/>
          <w:szCs w:val="28"/>
          <w:lang w:val="ky-KG"/>
        </w:rPr>
        <w:t xml:space="preserve"> и вносят совместно с формой 3 для выставления оценочных баллов: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2139A9">
        <w:rPr>
          <w:sz w:val="28"/>
          <w:szCs w:val="28"/>
          <w:lang w:val="ky-KG"/>
        </w:rPr>
        <w:t xml:space="preserve">- курирующему </w:t>
      </w:r>
      <w:r>
        <w:rPr>
          <w:sz w:val="28"/>
          <w:szCs w:val="28"/>
          <w:lang w:val="ky-KG"/>
        </w:rPr>
        <w:t>з</w:t>
      </w:r>
      <w:r w:rsidRPr="002139A9">
        <w:rPr>
          <w:sz w:val="28"/>
          <w:szCs w:val="28"/>
          <w:lang w:val="ky-KG"/>
        </w:rPr>
        <w:t>аместителю Руководителя Аппарата</w:t>
      </w:r>
      <w:r>
        <w:rPr>
          <w:sz w:val="28"/>
          <w:szCs w:val="28"/>
          <w:lang w:val="ky-KG"/>
        </w:rPr>
        <w:t>;</w:t>
      </w:r>
      <w:r w:rsidRPr="002139A9">
        <w:rPr>
          <w:sz w:val="28"/>
          <w:szCs w:val="28"/>
          <w:lang w:val="ky-KG"/>
        </w:rPr>
        <w:t xml:space="preserve"> 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2139A9">
        <w:rPr>
          <w:sz w:val="28"/>
          <w:szCs w:val="28"/>
          <w:lang w:val="ky-KG"/>
        </w:rPr>
        <w:t>- Руководителю Аппарата;</w:t>
      </w:r>
    </w:p>
    <w:p w:rsidR="00BC7216" w:rsidRPr="002139A9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2139A9">
        <w:rPr>
          <w:sz w:val="28"/>
          <w:szCs w:val="28"/>
          <w:lang w:val="ky-KG"/>
        </w:rPr>
        <w:t>- курирующему вице-премьер-министру Кыргызской Республики.</w:t>
      </w:r>
    </w:p>
    <w:p w:rsidR="00BC7216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2139A9">
        <w:rPr>
          <w:sz w:val="28"/>
          <w:szCs w:val="28"/>
          <w:lang w:val="ky-KG"/>
        </w:rPr>
        <w:t xml:space="preserve">Далее, данные формы оценки руководителей структурных подразделений с выставленными оценочными баллами вышеназванных </w:t>
      </w:r>
      <w:r w:rsidRPr="002139A9">
        <w:rPr>
          <w:sz w:val="28"/>
          <w:szCs w:val="28"/>
          <w:lang w:val="ky-KG"/>
        </w:rPr>
        <w:lastRenderedPageBreak/>
        <w:t>категорий руководителей вносятся в Комиссию для их обобщения и возможной выработки рекомендаций.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17. Оригиналы утвержденных форм оценки госслужащих хранятся в структурном подразделении, копии направляются: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один экземпляр - в структурное подразделение, ведающее вопросами подготовки проектов решений по вопросам  премирования госслужащих;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- второй экземпляр - в структурное подразделение, ведающее вопросами кадровой работы (для обеспечения возможности их предоставления по запросам руководства и/или их использования на  заседаниях комиссий по присвоению классных чинов, по этике, по аппеляциям госслужащих и др.). 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18. На основании поручения Руководителя Аппарата, с учетом решения Комиссии,  готовится проект решения об утверждении результатов оценки, мерах поощрения (взыскания) и выплате квартальных премий госслужащим структурных подразделений Аппарата Правительства.</w:t>
      </w:r>
    </w:p>
    <w:p w:rsidR="00BC7216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  <w:lang w:val="ky-KG"/>
        </w:rPr>
        <w:t>5. Результаты оценки деяетельности и меры поощрения (ответственности)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7216" w:rsidRPr="00C53275" w:rsidRDefault="00BC7216" w:rsidP="00BC7216">
      <w:pPr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 xml:space="preserve">19. </w:t>
      </w:r>
      <w:r w:rsidRPr="00C53275">
        <w:rPr>
          <w:sz w:val="28"/>
          <w:szCs w:val="28"/>
          <w:lang w:val="ky-KG"/>
        </w:rPr>
        <w:t>На основании достигнутых положительных результатов оценки деятельности  госслужащих осуществляется выплата ежеквартальных премий госслужащим Аппарата Правительства в размере: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- 85 процентов  от общей суммы премии  -  за удовлетворительный результат;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 xml:space="preserve">- 100 процентов от общей суммы премии - за отличный и хороший результаты. 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 xml:space="preserve">20. </w:t>
      </w:r>
      <w:r w:rsidRPr="00C53275">
        <w:rPr>
          <w:sz w:val="28"/>
          <w:szCs w:val="28"/>
        </w:rPr>
        <w:t xml:space="preserve">Руководитель Аппарата, в соответствии с рейтингом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 xml:space="preserve">служащих и с учетом рекомендаций Комиссии, </w:t>
      </w:r>
      <w:r w:rsidRPr="00C53275">
        <w:rPr>
          <w:sz w:val="28"/>
          <w:szCs w:val="28"/>
          <w:lang w:val="ky-KG"/>
        </w:rPr>
        <w:t xml:space="preserve">вправе </w:t>
      </w:r>
      <w:r w:rsidRPr="00C53275">
        <w:rPr>
          <w:sz w:val="28"/>
          <w:szCs w:val="28"/>
        </w:rPr>
        <w:t>принять следующие решения (если результаты приняли устойчивый характер, то есть рейтинг подтверждается в течение от двух до 4 кварталов):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при получении неудовлетворительного результата: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направление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служащего на курсы повышения квалификации;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служащего к дисциплинарной ответственности, в том числе освобождени</w:t>
      </w:r>
      <w:r w:rsidRPr="00C53275">
        <w:rPr>
          <w:sz w:val="28"/>
          <w:szCs w:val="28"/>
          <w:lang w:val="ky-KG"/>
        </w:rPr>
        <w:t>е</w:t>
      </w:r>
      <w:r w:rsidRPr="00C53275">
        <w:rPr>
          <w:sz w:val="28"/>
          <w:szCs w:val="28"/>
        </w:rPr>
        <w:t xml:space="preserve"> от занимаемой должности;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понижение в должности или лишение классного чина;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>снижение уровня надбавки за ненормированный рабочий день;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при получении удовлетворительного результата:</w:t>
      </w:r>
    </w:p>
    <w:p w:rsidR="00BC7216" w:rsidRPr="00C53275" w:rsidRDefault="00BC7216" w:rsidP="00BC7216">
      <w:pPr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направление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служащего на курсы повышения квалификации;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при получении хорошего результата: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применение к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 xml:space="preserve">служащему мер поощрения, в том числе  присвоение очередного классного чина согласно </w:t>
      </w:r>
      <w:r w:rsidRPr="00C53275">
        <w:rPr>
          <w:sz w:val="28"/>
          <w:szCs w:val="28"/>
          <w:lang w:val="ky-KG"/>
        </w:rPr>
        <w:t xml:space="preserve">Реестру государственных должностей </w:t>
      </w:r>
      <w:r w:rsidRPr="00C53275">
        <w:rPr>
          <w:sz w:val="28"/>
          <w:szCs w:val="28"/>
          <w:lang w:val="ky-KG"/>
        </w:rPr>
        <w:lastRenderedPageBreak/>
        <w:t>Кыргызской Республики</w:t>
      </w:r>
      <w:r w:rsidRPr="00C53275">
        <w:rPr>
          <w:sz w:val="28"/>
          <w:szCs w:val="28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- при получении отличного результата: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 xml:space="preserve">применение к  </w:t>
      </w:r>
      <w:r w:rsidRPr="00C53275">
        <w:rPr>
          <w:sz w:val="28"/>
          <w:szCs w:val="28"/>
          <w:lang w:val="ky-KG"/>
        </w:rPr>
        <w:t>гос</w:t>
      </w:r>
      <w:r w:rsidRPr="00C53275">
        <w:rPr>
          <w:sz w:val="28"/>
          <w:szCs w:val="28"/>
        </w:rPr>
        <w:t>служащему мер поощрения, в том числе: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</w:rPr>
        <w:t>представление к  награждению ценным подаркам</w:t>
      </w:r>
      <w:r w:rsidRPr="00C53275">
        <w:rPr>
          <w:sz w:val="28"/>
          <w:szCs w:val="28"/>
          <w:lang w:val="ky-KG"/>
        </w:rPr>
        <w:t>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 xml:space="preserve">представление </w:t>
      </w:r>
      <w:r w:rsidRPr="00C53275">
        <w:rPr>
          <w:sz w:val="28"/>
          <w:szCs w:val="28"/>
        </w:rPr>
        <w:t>рекомендации в проф</w:t>
      </w:r>
      <w:r w:rsidRPr="00C53275">
        <w:rPr>
          <w:sz w:val="28"/>
          <w:szCs w:val="28"/>
          <w:lang w:val="ky-KG"/>
        </w:rPr>
        <w:t xml:space="preserve">союзный </w:t>
      </w:r>
      <w:r w:rsidRPr="00C53275">
        <w:rPr>
          <w:sz w:val="28"/>
          <w:szCs w:val="28"/>
        </w:rPr>
        <w:t>ком</w:t>
      </w:r>
      <w:r w:rsidRPr="00C53275">
        <w:rPr>
          <w:sz w:val="28"/>
          <w:szCs w:val="28"/>
          <w:lang w:val="ky-KG"/>
        </w:rPr>
        <w:t>итет</w:t>
      </w:r>
      <w:r w:rsidRPr="00C53275">
        <w:rPr>
          <w:sz w:val="28"/>
          <w:szCs w:val="28"/>
        </w:rPr>
        <w:t xml:space="preserve"> о включении в список лиц, имеющих право на внеочередное улучшение жилищных условий или получение материальной ссуды;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представление к Правительственным и государственным наградам.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C7216" w:rsidRPr="00C53275" w:rsidRDefault="00BC7216" w:rsidP="00BC7216">
      <w:pPr>
        <w:ind w:firstLine="708"/>
        <w:jc w:val="center"/>
        <w:rPr>
          <w:b/>
          <w:sz w:val="28"/>
          <w:szCs w:val="28"/>
          <w:lang w:val="ky-KG"/>
        </w:rPr>
      </w:pPr>
      <w:r w:rsidRPr="00C53275">
        <w:rPr>
          <w:b/>
          <w:sz w:val="28"/>
          <w:szCs w:val="28"/>
        </w:rPr>
        <w:t>6. Заключительные положения</w:t>
      </w:r>
    </w:p>
    <w:p w:rsidR="00BC7216" w:rsidRPr="00C53275" w:rsidRDefault="00BC7216" w:rsidP="00BC7216">
      <w:pPr>
        <w:ind w:firstLine="708"/>
        <w:jc w:val="center"/>
        <w:rPr>
          <w:b/>
          <w:sz w:val="28"/>
          <w:szCs w:val="28"/>
          <w:lang w:val="ky-KG"/>
        </w:rPr>
      </w:pP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  <w:lang w:val="ky-KG"/>
        </w:rPr>
        <w:t>21</w:t>
      </w:r>
      <w:r w:rsidRPr="00C53275">
        <w:rPr>
          <w:sz w:val="28"/>
          <w:szCs w:val="28"/>
        </w:rPr>
        <w:t>. Госслужащие Аппарата Правительства, входящие в номенклатуру Руководителя Аппарата, несогласные с итогами оценок их деятельности, вправе обратиться в Комиссию для окончательно</w:t>
      </w:r>
      <w:r w:rsidRPr="00C53275">
        <w:rPr>
          <w:sz w:val="28"/>
          <w:szCs w:val="28"/>
          <w:lang w:val="ky-KG"/>
        </w:rPr>
        <w:t>го</w:t>
      </w:r>
      <w:r w:rsidRPr="00C53275">
        <w:rPr>
          <w:sz w:val="28"/>
          <w:szCs w:val="28"/>
        </w:rPr>
        <w:t xml:space="preserve"> принятия решения. 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3275">
        <w:rPr>
          <w:sz w:val="28"/>
          <w:szCs w:val="28"/>
        </w:rPr>
        <w:t>Госслужащие, входящие в номенклатуру Премьер-министра Кыргызской Республики, несогласные с оценкой и решением Комиссии, вправе обратиться к Премьер-министру Кыргызской Республики для окончательного принятия решения.</w:t>
      </w:r>
    </w:p>
    <w:p w:rsidR="00BC7216" w:rsidRPr="00C53275" w:rsidRDefault="00BC7216" w:rsidP="00BC721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ky-KG"/>
        </w:rPr>
      </w:pPr>
      <w:r w:rsidRPr="00C53275">
        <w:rPr>
          <w:sz w:val="28"/>
          <w:szCs w:val="28"/>
          <w:lang w:val="ky-KG"/>
        </w:rPr>
        <w:t>22</w:t>
      </w:r>
      <w:r w:rsidRPr="00C53275">
        <w:rPr>
          <w:sz w:val="28"/>
          <w:szCs w:val="28"/>
        </w:rPr>
        <w:t xml:space="preserve">. </w:t>
      </w:r>
      <w:r w:rsidRPr="00C53275">
        <w:rPr>
          <w:sz w:val="28"/>
          <w:szCs w:val="28"/>
          <w:lang w:val="ky-KG"/>
        </w:rPr>
        <w:t xml:space="preserve">Комиссия обязана в течение двух дней рассмотреть обращения госслужащих, несогласных с полученной оценкой деятельности. </w:t>
      </w:r>
    </w:p>
    <w:p w:rsidR="00BC7216" w:rsidRDefault="00BC7216" w:rsidP="00BC7216">
      <w:pPr>
        <w:widowControl w:val="0"/>
        <w:autoSpaceDE w:val="0"/>
        <w:autoSpaceDN w:val="0"/>
        <w:adjustRightInd w:val="0"/>
        <w:ind w:firstLine="567"/>
        <w:jc w:val="center"/>
      </w:pPr>
      <w:r w:rsidRPr="00C53275">
        <w:rPr>
          <w:sz w:val="28"/>
          <w:szCs w:val="28"/>
          <w:lang w:val="ky-KG"/>
        </w:rPr>
        <w:t>_____________________________________________________________</w:t>
      </w:r>
    </w:p>
    <w:p w:rsidR="00BC7216" w:rsidRDefault="00BC7216" w:rsidP="00BC7216"/>
    <w:p w:rsidR="00BC7216" w:rsidRDefault="00BC7216" w:rsidP="00BC7216"/>
    <w:p w:rsidR="00FB5E08" w:rsidRDefault="00FB5E08">
      <w:r>
        <w:br w:type="page"/>
      </w:r>
    </w:p>
    <w:p w:rsidR="00FB5E08" w:rsidRDefault="00FB5E08" w:rsidP="00FB5E08">
      <w:pPr>
        <w:jc w:val="right"/>
        <w:rPr>
          <w:bCs/>
          <w:sz w:val="28"/>
          <w:szCs w:val="28"/>
        </w:rPr>
        <w:sectPr w:rsidR="00FB5E08" w:rsidSect="00A77247">
          <w:footerReference w:type="even" r:id="rId7"/>
          <w:footerReference w:type="default" r:id="rId8"/>
          <w:pgSz w:w="12240" w:h="15840"/>
          <w:pgMar w:top="1134" w:right="1134" w:bottom="1134" w:left="1701" w:header="720" w:footer="720" w:gutter="0"/>
          <w:cols w:space="720"/>
          <w:noEndnote/>
          <w:titlePg/>
          <w:docGrid w:linePitch="360"/>
        </w:sectPr>
      </w:pP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1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1.1 Оценка деятельности заведующего сектором, инспектора, главного эксперта,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</w:t>
      </w:r>
      <w:r>
        <w:rPr>
          <w:b/>
          <w:bCs/>
          <w:sz w:val="28"/>
          <w:szCs w:val="28"/>
        </w:rPr>
        <w:t xml:space="preserve">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Республики*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А</w:t>
            </w:r>
            <w:r w:rsidRPr="00C53275">
              <w:rPr>
                <w:sz w:val="27"/>
                <w:szCs w:val="27"/>
              </w:rPr>
              <w:t>налитическая деятельность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Проведение анализа по курируемым направлениям деятельности и подготовка подробного аналитического документа, содержащего описание проблемных вопросов и предлагаемые пути их решения.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при разработке одного и более аналитических</w:t>
            </w:r>
            <w:r w:rsidRPr="00C53275">
              <w:rPr>
                <w:sz w:val="22"/>
                <w:szCs w:val="22"/>
                <w:lang w:val="ky-KG"/>
              </w:rPr>
              <w:t xml:space="preserve"> документов,</w:t>
            </w:r>
            <w:r w:rsidRPr="00C53275">
              <w:rPr>
                <w:sz w:val="22"/>
                <w:szCs w:val="22"/>
              </w:rPr>
              <w:t xml:space="preserve"> принятых непосредственным руководителем, выставляется 15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курируемых государственных органов исполнительной власти 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Изучение деятельности государственных органов в курируемой сфере по достижению целей и задач, установленных решениями Президента КР, Жогорку Кенеша КР и Правительства КР.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t xml:space="preserve">при разработке одного и более </w:t>
            </w:r>
            <w:r w:rsidRPr="00C53275">
              <w:rPr>
                <w:lang w:val="ky-KG"/>
              </w:rPr>
              <w:t>отчетов по результатам инспектирования на имя Руководства Правительства КР и Аппарата Правительства КР с выводами и рекомендациями,</w:t>
            </w:r>
            <w:r w:rsidRPr="00C53275">
              <w:t xml:space="preserve"> принятых непосредственным руководителем, выставляется 10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Мониторинг курируемой сферы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Н</w:t>
            </w:r>
            <w:r w:rsidRPr="00C53275">
              <w:rPr>
                <w:sz w:val="27"/>
                <w:szCs w:val="27"/>
              </w:rPr>
              <w:t>аличие</w:t>
            </w:r>
            <w:r>
              <w:rPr>
                <w:sz w:val="27"/>
                <w:szCs w:val="27"/>
              </w:rPr>
              <w:t xml:space="preserve"> </w:t>
            </w:r>
            <w:r w:rsidRPr="00C53275">
              <w:rPr>
                <w:sz w:val="27"/>
                <w:szCs w:val="27"/>
                <w:lang w:val="ky-KG"/>
              </w:rPr>
              <w:t xml:space="preserve">и поддержание </w:t>
            </w:r>
            <w:r w:rsidRPr="00C53275">
              <w:rPr>
                <w:sz w:val="27"/>
                <w:szCs w:val="27"/>
              </w:rPr>
              <w:t xml:space="preserve">постоянно обновляемой актуальной базы данных по курируемой сфере, </w:t>
            </w:r>
            <w:r w:rsidRPr="00C53275">
              <w:rPr>
                <w:sz w:val="27"/>
                <w:szCs w:val="27"/>
                <w:lang w:val="ky-KG"/>
              </w:rPr>
              <w:t xml:space="preserve">включая </w:t>
            </w:r>
            <w:r w:rsidRPr="00C53275">
              <w:rPr>
                <w:sz w:val="27"/>
                <w:szCs w:val="27"/>
              </w:rPr>
              <w:t>информаци</w:t>
            </w:r>
            <w:r w:rsidRPr="00C53275">
              <w:rPr>
                <w:sz w:val="27"/>
                <w:szCs w:val="27"/>
                <w:lang w:val="ky-KG"/>
              </w:rPr>
              <w:t>ю</w:t>
            </w:r>
            <w:r>
              <w:rPr>
                <w:sz w:val="27"/>
                <w:szCs w:val="27"/>
                <w:lang w:val="ky-KG"/>
              </w:rPr>
              <w:t xml:space="preserve"> </w:t>
            </w:r>
            <w:r w:rsidRPr="00C53275">
              <w:rPr>
                <w:sz w:val="27"/>
                <w:szCs w:val="27"/>
              </w:rPr>
              <w:t>по</w:t>
            </w:r>
            <w:r w:rsidRPr="00C53275">
              <w:rPr>
                <w:sz w:val="27"/>
                <w:szCs w:val="27"/>
                <w:lang w:val="ky-KG"/>
              </w:rPr>
              <w:t>: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государственных комплексных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стратегий экономического развития страны на среднесрочную и долгосрочную перспективу;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отраслевых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исполнению планов/обязательств руководителями министерств, государственного комитета, административных ведомств, полномочных представителей Правительства Кыргызской Республики в областях, мэров городов Бишкек и Ош;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проводимых реформах в курируемых государственных органах исполнительной власти;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- </w:t>
            </w:r>
            <w:r w:rsidRPr="00C53275">
              <w:rPr>
                <w:sz w:val="27"/>
                <w:szCs w:val="27"/>
              </w:rPr>
              <w:t>выполнении госорганами (</w:t>
            </w:r>
            <w:r w:rsidRPr="00C53275">
              <w:rPr>
                <w:sz w:val="27"/>
                <w:szCs w:val="27"/>
                <w:lang w:val="ky-KG"/>
              </w:rPr>
              <w:t xml:space="preserve">ОМСУ) в курируемой сфере своих </w:t>
            </w:r>
            <w:r w:rsidRPr="00C53275">
              <w:rPr>
                <w:sz w:val="27"/>
                <w:szCs w:val="27"/>
              </w:rPr>
              <w:t>задач и функций, а также решений и поручений Правительства Кыргызской Республики</w:t>
            </w:r>
            <w:r w:rsidRPr="00C53275">
              <w:rPr>
                <w:sz w:val="27"/>
                <w:szCs w:val="27"/>
                <w:lang w:val="ky-KG"/>
              </w:rPr>
              <w:t>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t xml:space="preserve">при наличии информации по одному и более из вышеперечисленных направлений выставляется 10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535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  <w:lang w:val="ky-KG"/>
        </w:rPr>
        <w:t>* за исключением:</w:t>
      </w:r>
    </w:p>
    <w:p w:rsidR="00FB5E08" w:rsidRPr="00C53275" w:rsidRDefault="00FB5E08" w:rsidP="00FB5E08">
      <w:pPr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  <w:lang w:val="ky-KG"/>
        </w:rPr>
        <w:t>- отделов экспертизы и правового обеспечения; информационного обеспечения; контроля исполнения решений; делопроизводства и организационного обеспечения заседаний Правительства; писем и приема граждан;</w:t>
      </w:r>
    </w:p>
    <w:p w:rsidR="00FB5E08" w:rsidRPr="00C53275" w:rsidRDefault="00FB5E08" w:rsidP="00FB5E08">
      <w:pPr>
        <w:rPr>
          <w:sz w:val="10"/>
          <w:szCs w:val="10"/>
        </w:rPr>
      </w:pPr>
      <w:r w:rsidRPr="00C53275">
        <w:rPr>
          <w:b/>
          <w:bCs/>
          <w:sz w:val="28"/>
          <w:szCs w:val="28"/>
          <w:lang w:val="ky-KG"/>
        </w:rPr>
        <w:t>- сектора протокола отдела международного сотрудничества</w:t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2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1.2 Оценка деятельности заведующего сектором, главного эксперта,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 </w:t>
      </w:r>
      <w:r w:rsidRPr="00C53275">
        <w:rPr>
          <w:b/>
          <w:sz w:val="28"/>
          <w:szCs w:val="28"/>
        </w:rPr>
        <w:t>отдела экспертизы и правового обеспечения</w:t>
      </w:r>
      <w:r w:rsidRPr="00C53275">
        <w:rPr>
          <w:b/>
          <w:bCs/>
          <w:sz w:val="28"/>
          <w:szCs w:val="28"/>
          <w:lang w:val="ky-KG"/>
        </w:rPr>
        <w:t xml:space="preserve"> 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Сектор правового обеспечения</w:t>
      </w: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мероприятий за все месяцы квартала) / (общее количество индивидуально </w:t>
            </w:r>
            <w:r w:rsidRPr="00C53275">
              <w:rPr>
                <w:sz w:val="22"/>
                <w:szCs w:val="22"/>
              </w:rPr>
              <w:lastRenderedPageBreak/>
              <w:t>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при отсутствии нарушений трудовой дисциплины, замечаний от руководства и наложенных дисциплинарных взысканий выставляется 5 баллов,в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А</w:t>
            </w:r>
            <w:r w:rsidRPr="00C53275">
              <w:rPr>
                <w:sz w:val="27"/>
                <w:szCs w:val="27"/>
              </w:rPr>
              <w:t>налитическая деятельность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Проведение анализа по курируемым направлениям деятельности и подготовка подробного аналитического документа, содержащего описание проблемных вопросов и предлагаемые пути их решения.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при разработке одного и более аналитических</w:t>
            </w:r>
            <w:r w:rsidRPr="00C53275">
              <w:rPr>
                <w:sz w:val="22"/>
                <w:szCs w:val="22"/>
                <w:lang w:val="ky-KG"/>
              </w:rPr>
              <w:t xml:space="preserve"> документов,</w:t>
            </w:r>
            <w:r w:rsidRPr="00C53275">
              <w:rPr>
                <w:sz w:val="22"/>
                <w:szCs w:val="22"/>
              </w:rPr>
              <w:t xml:space="preserve"> принятых непосредственным руководителем, выставляется 15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курируемых государственных органов исполнительной власти 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Изучение деятельности государственных органов в курируемой сфере по достижению целей и задач, установленных решениями Президента КР, Жогорку Кенеша КР и Правительства КР.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t xml:space="preserve">при разработке одного и более </w:t>
            </w:r>
            <w:r w:rsidRPr="00C53275">
              <w:rPr>
                <w:lang w:val="ky-KG"/>
              </w:rPr>
              <w:t>отчетов по результатам инспектирования на имя Руководства Правительства КР и Аппарата Правительства КР с выводами и рекомендациями,</w:t>
            </w:r>
            <w:r w:rsidRPr="00C53275">
              <w:t xml:space="preserve"> принятых непосредственным руководителем, выставляется 10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Мониторинг курируемой сферы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Н</w:t>
            </w:r>
            <w:r w:rsidRPr="00C53275">
              <w:rPr>
                <w:sz w:val="27"/>
                <w:szCs w:val="27"/>
              </w:rPr>
              <w:t>аличие</w:t>
            </w:r>
            <w:r>
              <w:rPr>
                <w:sz w:val="27"/>
                <w:szCs w:val="27"/>
              </w:rPr>
              <w:t xml:space="preserve"> </w:t>
            </w:r>
            <w:r w:rsidRPr="00C53275">
              <w:rPr>
                <w:sz w:val="27"/>
                <w:szCs w:val="27"/>
                <w:lang w:val="ky-KG"/>
              </w:rPr>
              <w:t xml:space="preserve">и поддержание </w:t>
            </w:r>
            <w:r w:rsidRPr="00C53275">
              <w:rPr>
                <w:sz w:val="27"/>
                <w:szCs w:val="27"/>
              </w:rPr>
              <w:t xml:space="preserve">постоянно обновляемой актуальной базы данных по курируемой сфере, </w:t>
            </w:r>
            <w:r w:rsidRPr="00C53275">
              <w:rPr>
                <w:sz w:val="27"/>
                <w:szCs w:val="27"/>
                <w:lang w:val="ky-KG"/>
              </w:rPr>
              <w:t xml:space="preserve">включая </w:t>
            </w:r>
            <w:r w:rsidRPr="00C53275">
              <w:rPr>
                <w:sz w:val="27"/>
                <w:szCs w:val="27"/>
              </w:rPr>
              <w:t>информаци</w:t>
            </w:r>
            <w:r w:rsidRPr="00C53275">
              <w:rPr>
                <w:sz w:val="27"/>
                <w:szCs w:val="27"/>
                <w:lang w:val="ky-KG"/>
              </w:rPr>
              <w:t>ю</w:t>
            </w:r>
            <w:r>
              <w:rPr>
                <w:sz w:val="27"/>
                <w:szCs w:val="27"/>
                <w:lang w:val="ky-KG"/>
              </w:rPr>
              <w:t xml:space="preserve"> </w:t>
            </w:r>
            <w:r w:rsidRPr="00C53275">
              <w:rPr>
                <w:sz w:val="27"/>
                <w:szCs w:val="27"/>
              </w:rPr>
              <w:t>по</w:t>
            </w:r>
            <w:r w:rsidRPr="00C53275">
              <w:rPr>
                <w:sz w:val="27"/>
                <w:szCs w:val="27"/>
                <w:lang w:val="ky-KG"/>
              </w:rPr>
              <w:t>: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государственных комплексных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стратегий экономического развития страны на среднесрочную и долгосрочную перспективу;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отраслевых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исполнению планов/обязательств руководителями министерств, государственного комитета, административных ведомств, полномочных представителей Правительства Кыргызской Республики в областях, мэров городов Бишкек и Ош;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проводимых реформах в курируемых государственных органах исполнительной власти;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- </w:t>
            </w:r>
            <w:r w:rsidRPr="00C53275">
              <w:rPr>
                <w:sz w:val="27"/>
                <w:szCs w:val="27"/>
              </w:rPr>
              <w:t>выполнении госорганами (</w:t>
            </w:r>
            <w:r w:rsidRPr="00C53275">
              <w:rPr>
                <w:sz w:val="27"/>
                <w:szCs w:val="27"/>
                <w:lang w:val="ky-KG"/>
              </w:rPr>
              <w:t xml:space="preserve">ОМСУ) в курируемой сфере своих </w:t>
            </w:r>
            <w:r w:rsidRPr="00C53275">
              <w:rPr>
                <w:sz w:val="27"/>
                <w:szCs w:val="27"/>
              </w:rPr>
              <w:t>задач и функций, а также решений и поручений Правительства Кыргызской Республики</w:t>
            </w:r>
            <w:r w:rsidRPr="00C53275">
              <w:rPr>
                <w:sz w:val="27"/>
                <w:szCs w:val="27"/>
                <w:lang w:val="ky-KG"/>
              </w:rPr>
              <w:t>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t xml:space="preserve">при наличии информации по одному и более из вышеперечисленных направлений, выставляется 10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402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Сектор экспертизы</w:t>
      </w: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8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</w:t>
            </w:r>
            <w:r w:rsidRPr="00C53275">
              <w:rPr>
                <w:sz w:val="22"/>
                <w:szCs w:val="22"/>
              </w:rPr>
              <w:lastRenderedPageBreak/>
              <w:t>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Своевременность проведения экспертизы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проектов нормативных правовых актов КР, в отношении которых экспертиза проведена в установленные сроки.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(количество проектов нормативных правовых актов КР, в отношении которых экспертиза проведена в установленные сроки) / (общее количество проектов нормативных правовых актов КР, внесенных на экспертизу госслужащему)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353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lastRenderedPageBreak/>
        <w:t>Сектор лингвистической экспертизы</w:t>
      </w: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9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Своевременность проведения лингвистической экспертизы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проектов документов, в отношении которых лингвистическая экспертиза проведена в установленные сроки.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(количество проектов документов, в отношении которых лингвистическая экспертиза проведена в установленные сроки) / (общее количество проектов документов, порученных для проведения лингвистической экспертизы)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CB5D84" w:rsidRDefault="00CB5D8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3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1.3 Оценка деятельности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 </w:t>
      </w:r>
      <w:r w:rsidRPr="00C53275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>информационного обеспечения</w:t>
      </w:r>
      <w:r w:rsidRPr="00C53275">
        <w:rPr>
          <w:b/>
          <w:bCs/>
          <w:sz w:val="28"/>
          <w:szCs w:val="28"/>
          <w:lang w:val="ky-KG"/>
        </w:rPr>
        <w:t xml:space="preserve"> 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мероприятий за все месяцы квартала) / (общее количество индивидуально </w:t>
            </w:r>
            <w:r w:rsidRPr="00C53275">
              <w:rPr>
                <w:sz w:val="22"/>
                <w:szCs w:val="22"/>
              </w:rPr>
              <w:lastRenderedPageBreak/>
              <w:t>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DC7414">
        <w:trPr>
          <w:trHeight w:val="1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Освещение в СМИ мероприятий с участием Премьер-министра КР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опубликованных в СМИ мероприятий с участием Премьер-министра КР.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мероприятий </w:t>
            </w:r>
            <w:r w:rsidRPr="00C53275">
              <w:rPr>
                <w:sz w:val="22"/>
                <w:szCs w:val="22"/>
                <w:lang w:val="ky-KG"/>
              </w:rPr>
              <w:t>с участием Премьер-министра КР, опубликованных в СМИ) / (общее количество мероприятий с участием Премьер-министра КР в отчетный период) х 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 xml:space="preserve">Общественное обсуждение проектов нормативных правовых актов 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Размещение на официальном сайте Правительства проектов нормативных правовых актов для общественного обсуждения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проектов нормативных правовых актов, размещенных на официальном сайте Правительства для общественного обсуждения в отчетный период</w:t>
            </w:r>
            <w:r w:rsidRPr="00C53275">
              <w:rPr>
                <w:sz w:val="22"/>
                <w:szCs w:val="22"/>
                <w:lang w:val="ky-KG"/>
              </w:rPr>
              <w:t xml:space="preserve">) / (общее </w:t>
            </w:r>
            <w:r w:rsidRPr="00C53275">
              <w:rPr>
                <w:sz w:val="22"/>
                <w:szCs w:val="22"/>
              </w:rPr>
              <w:t>количество проектов нормативных правовых актов, представленных для размещения на официальном сайте Правительства для общественного обсуждения в отчетный период</w:t>
            </w:r>
            <w:r w:rsidRPr="00C53275">
              <w:rPr>
                <w:sz w:val="22"/>
                <w:szCs w:val="22"/>
                <w:lang w:val="ky-KG"/>
              </w:rPr>
              <w:t>) х 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6"/>
                <w:szCs w:val="26"/>
              </w:rPr>
              <w:t>Публикация решений Правительства КР на официальном сайте Правительства КР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6"/>
                <w:szCs w:val="26"/>
              </w:rPr>
            </w:pPr>
            <w:r w:rsidRPr="00C53275">
              <w:rPr>
                <w:sz w:val="26"/>
                <w:szCs w:val="26"/>
              </w:rPr>
              <w:t>Размещение на официальном сайте Правительства КР решений Правительства КР (постановления, распоряжения, информация о кадровых назначениях).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решений Правительства КР, размещенных на официальном сайте Правительства в отчетный период</w:t>
            </w:r>
            <w:r w:rsidRPr="00C53275">
              <w:rPr>
                <w:sz w:val="22"/>
                <w:szCs w:val="22"/>
                <w:lang w:val="ky-KG"/>
              </w:rPr>
              <w:t xml:space="preserve">) / (общее </w:t>
            </w:r>
            <w:r w:rsidRPr="00C53275">
              <w:rPr>
                <w:sz w:val="22"/>
                <w:szCs w:val="22"/>
              </w:rPr>
              <w:t xml:space="preserve">количество </w:t>
            </w:r>
            <w:r w:rsidRPr="00C53275">
              <w:rPr>
                <w:sz w:val="22"/>
                <w:szCs w:val="22"/>
              </w:rPr>
              <w:lastRenderedPageBreak/>
              <w:t>решений Правительства КР, представленных для размещения на официальном сайте Правительства в отчетный период</w:t>
            </w:r>
            <w:r w:rsidRPr="00C53275">
              <w:rPr>
                <w:sz w:val="22"/>
                <w:szCs w:val="22"/>
                <w:lang w:val="ky-KG"/>
              </w:rPr>
              <w:t>) х 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535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4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1.4 Оценка деятельности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 </w:t>
      </w:r>
      <w:r w:rsidRPr="00C53275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 xml:space="preserve">контроля исполнения решений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1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1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мероприятий за все месяцы квартала) / (общее количество индивидуально </w:t>
            </w:r>
            <w:r w:rsidRPr="00C53275">
              <w:rPr>
                <w:sz w:val="22"/>
                <w:szCs w:val="22"/>
              </w:rPr>
              <w:lastRenderedPageBreak/>
              <w:t>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1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1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1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Подготовка информации о состоянии исполнительской дисциплины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Подготовка информации о выполнении поручений Руководства Правительства КР и Аппарата Правительства КР.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своевременно исполненных поручений о предоставлении информации о состоянии исполнительской дисциплины</w:t>
            </w:r>
            <w:r w:rsidRPr="00C53275">
              <w:rPr>
                <w:sz w:val="22"/>
                <w:szCs w:val="22"/>
                <w:lang w:val="ky-KG"/>
              </w:rPr>
              <w:t>) / (общее количество поручений о предоставлении информации о состоянии исполнительской дисциплины за отчетный период) х 30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АПКР 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59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center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5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Default="00FB5E08" w:rsidP="00FB5E0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1.5 Оценка деятельности заведующего сектором,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 </w:t>
      </w:r>
      <w:r w:rsidRPr="00C53275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>делопроизводства и организационного обеспечения заседаний Правительства</w:t>
      </w:r>
      <w:r>
        <w:rPr>
          <w:b/>
          <w:sz w:val="28"/>
          <w:szCs w:val="28"/>
        </w:rPr>
        <w:t xml:space="preserve">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  <w:r>
        <w:rPr>
          <w:b/>
          <w:bCs/>
          <w:sz w:val="28"/>
          <w:szCs w:val="28"/>
          <w:lang w:val="ky-KG"/>
        </w:rPr>
        <w:t xml:space="preserve"> </w:t>
      </w:r>
    </w:p>
    <w:p w:rsidR="00FB5E08" w:rsidRPr="00C53275" w:rsidRDefault="00FB5E08" w:rsidP="00FB5E0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2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</w:t>
            </w:r>
            <w:r w:rsidRPr="00C53275">
              <w:rPr>
                <w:sz w:val="22"/>
                <w:szCs w:val="22"/>
              </w:rPr>
              <w:lastRenderedPageBreak/>
              <w:t>мероприятий за все месяцы квартала) / (общее количество индивидуально 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2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Организация делопроизводства, организационное обеспечение заседаний Правительства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Соблюдение установленных требований в сфере делопроизводства, организационного обеспечения заседаний Правительства КР.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замечаний от Руководства Правительства КР и Аппарата Правительства КР относительно соблюдения установленных требований в сфере делопроизводства, организационного обеспечения заседаний Правительства КР выставляется 30 баллов, в иных случаях баллы не выставляются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АПКР 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535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center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6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1.6 Оценка деятельности </w:t>
      </w:r>
      <w:r w:rsidRPr="00C53275">
        <w:rPr>
          <w:b/>
          <w:bCs/>
          <w:sz w:val="28"/>
          <w:szCs w:val="28"/>
          <w:lang w:val="ky-KG"/>
        </w:rPr>
        <w:t>эксперта</w:t>
      </w:r>
      <w:r w:rsidRPr="00C53275">
        <w:rPr>
          <w:b/>
          <w:bCs/>
          <w:sz w:val="28"/>
          <w:szCs w:val="28"/>
        </w:rPr>
        <w:t xml:space="preserve"> и референта </w:t>
      </w:r>
      <w:r w:rsidRPr="00C53275">
        <w:rPr>
          <w:b/>
          <w:sz w:val="28"/>
          <w:szCs w:val="28"/>
        </w:rPr>
        <w:t>отдела</w:t>
      </w:r>
      <w:r>
        <w:rPr>
          <w:b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>писем и приема граждан</w:t>
      </w:r>
      <w:r>
        <w:rPr>
          <w:b/>
          <w:sz w:val="28"/>
          <w:szCs w:val="28"/>
        </w:rPr>
        <w:t xml:space="preserve">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3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3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выполненных индивидуально закрепленных мероприятий за все месяцы квартала) / (общее количество индивидуально </w:t>
            </w:r>
            <w:r w:rsidRPr="00C53275">
              <w:rPr>
                <w:sz w:val="22"/>
                <w:szCs w:val="22"/>
              </w:rPr>
              <w:lastRenderedPageBreak/>
              <w:t>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3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3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3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Организация рассмотрения обращений граждан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Соблюдение установленных требований в сфере рассмотрения обращений граждан.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замечаний от Руководства Правительства КР и Аппарата Правительства КР относительно соблюдения установленных требований в сфере рассмотрения обращений граждан выставляется 30 баллов, в иных случаях баллы не выставляются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АПКР 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535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lastRenderedPageBreak/>
        <w:t>Приложение 7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>ФОРМА 1.7 Оценка деятельности заведующего сектором и референта сектора протокола</w:t>
      </w:r>
      <w:r>
        <w:rPr>
          <w:b/>
          <w:bCs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 xml:space="preserve">отдела международного сотрудничества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Источник / весовое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0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ежемесячного плана работы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индивидуально закрепленных за госслужащим в планах работы структурного подразделения на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 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Выполнение внеплановых мероприятий, протокольных и иных поручений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выполнения количества мероприятий, не предусмотренных в планах работы структурного подразделения на все месяцы квартала, но предписанных для исполнения другими документами и порученных госслужащему.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выполненных индивидуально закрепленных мероприятий за все месяцы квартала) / (общее количество индивидуально закрепленных мероприятий за все месяцы квартала)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</w:t>
            </w:r>
            <w:r w:rsidRPr="00C53275">
              <w:rPr>
                <w:sz w:val="27"/>
                <w:szCs w:val="27"/>
              </w:rPr>
              <w:t>своевременно и качественно исполненных документов к общему количеству документов в работе</w:t>
            </w:r>
            <w:r w:rsidRPr="00C53275">
              <w:rPr>
                <w:sz w:val="27"/>
                <w:szCs w:val="27"/>
                <w:lang w:val="ky-KG"/>
              </w:rPr>
              <w:t xml:space="preserve"> за все месяцы квартала.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Количество баллов по данному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количество своевременно и качественно исполненных документов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</w:t>
            </w:r>
            <w:r w:rsidRPr="00C53275">
              <w:rPr>
                <w:sz w:val="22"/>
                <w:szCs w:val="22"/>
              </w:rPr>
              <w:t xml:space="preserve"> / </w:t>
            </w:r>
            <w:r w:rsidRPr="00C53275">
              <w:rPr>
                <w:sz w:val="22"/>
                <w:szCs w:val="22"/>
                <w:lang w:val="ky-KG"/>
              </w:rPr>
              <w:t>(</w:t>
            </w:r>
            <w:r w:rsidRPr="00C53275">
              <w:rPr>
                <w:sz w:val="22"/>
                <w:szCs w:val="22"/>
              </w:rPr>
              <w:t>общее количество документов в работе</w:t>
            </w:r>
            <w:r w:rsidRPr="00C53275">
              <w:rPr>
                <w:sz w:val="22"/>
                <w:szCs w:val="22"/>
                <w:lang w:val="ky-KG"/>
              </w:rPr>
              <w:t xml:space="preserve"> за все месяцы квартала) х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</w:t>
            </w:r>
            <w:r w:rsidRPr="00C53275">
              <w:rPr>
                <w:sz w:val="27"/>
                <w:szCs w:val="27"/>
                <w:lang w:val="ky-KG"/>
              </w:rPr>
              <w:t xml:space="preserve">рудовая </w:t>
            </w:r>
            <w:r w:rsidRPr="00C53275">
              <w:rPr>
                <w:sz w:val="27"/>
                <w:szCs w:val="27"/>
              </w:rPr>
              <w:t>дисциплина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Отсутствие нарушений трудовой дисциплины, замечаний от руководства и наложенных дисциплинарных взысканий.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при отсутствии нарушений трудовой дисциплины, замечаний от руководства и наложенных дисциплинарных взысканий выставляется 5 баллов,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20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курируемых государственных органов исполнительной власти 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Изучение деятельности государственных органов в курируемой сфере по достижению целей и задач, установленных решениями Президента КР, Жогорку Кенеша КР и Правительства КР.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t xml:space="preserve">при разработке одного и более </w:t>
            </w:r>
            <w:r w:rsidRPr="00C53275">
              <w:rPr>
                <w:lang w:val="ky-KG"/>
              </w:rPr>
              <w:t>отчетов по результатам инспектирования на имя Руководства Правительства КР и Аппарата Правительства КР с выводами и рекомендациями,</w:t>
            </w:r>
            <w:r w:rsidRPr="00C53275">
              <w:t xml:space="preserve"> принятых непосредственным руководителем, выставляется </w:t>
            </w:r>
            <w:r w:rsidRPr="00C53275">
              <w:rPr>
                <w:lang w:val="ky-KG"/>
              </w:rPr>
              <w:t>3</w:t>
            </w:r>
            <w:r w:rsidRPr="00C53275">
              <w:t xml:space="preserve">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402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right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lastRenderedPageBreak/>
        <w:t>Приложение 8</w:t>
      </w:r>
    </w:p>
    <w:p w:rsidR="00FB5E08" w:rsidRDefault="00FB5E08" w:rsidP="00FB5E08">
      <w:pPr>
        <w:jc w:val="right"/>
        <w:rPr>
          <w:bCs/>
          <w:sz w:val="10"/>
          <w:szCs w:val="10"/>
          <w:lang w:val="ky-KG"/>
        </w:rPr>
      </w:pPr>
    </w:p>
    <w:p w:rsidR="00FB5E08" w:rsidRPr="0026137F" w:rsidRDefault="00FB5E08" w:rsidP="00FB5E08">
      <w:pPr>
        <w:jc w:val="right"/>
        <w:rPr>
          <w:bCs/>
          <w:sz w:val="10"/>
          <w:szCs w:val="10"/>
          <w:lang w:val="ky-KG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Default="00FB5E08" w:rsidP="00FB5E08">
      <w:pPr>
        <w:jc w:val="center"/>
        <w:rPr>
          <w:b/>
          <w:bCs/>
          <w:sz w:val="10"/>
          <w:szCs w:val="10"/>
        </w:rPr>
      </w:pPr>
    </w:p>
    <w:p w:rsidR="00FB5E08" w:rsidRPr="0026137F" w:rsidRDefault="00FB5E08" w:rsidP="00FB5E08">
      <w:pPr>
        <w:jc w:val="center"/>
        <w:rPr>
          <w:b/>
          <w:bCs/>
          <w:sz w:val="10"/>
          <w:szCs w:val="10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>ФОРМА 2.1 Оценка деятельности заместителей руководителей структурных подразделений</w:t>
      </w:r>
      <w:r>
        <w:rPr>
          <w:b/>
          <w:bCs/>
          <w:sz w:val="28"/>
          <w:szCs w:val="28"/>
        </w:rPr>
        <w:t xml:space="preserve">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Республики*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p w:rsidR="00FB5E08" w:rsidRPr="00C53275" w:rsidRDefault="00FB5E08" w:rsidP="00FB5E08">
      <w:pPr>
        <w:rPr>
          <w:sz w:val="10"/>
          <w:szCs w:val="10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4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А</w:t>
            </w:r>
            <w:r w:rsidRPr="00C53275">
              <w:rPr>
                <w:sz w:val="27"/>
                <w:szCs w:val="27"/>
              </w:rPr>
              <w:t>налитическая деятельность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Подготовка аналитических материалов для Руководства Правительства КР и Аппарата Правительства КР.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- когда за отчетный период в среднем на каждого сотрудника подразделения (за исключением руководства структурного подразделения) приходится не менее одного аналитического  материала, подготовленного на основании аналитической и/или инспекторской работы, содержащего выявленные проблемные вопросы с предложениями по их решению, выставляется 50 баллов (отличный результат);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>- когда за отчетный период число аналитических материалов, указанных в предыдущем абзаце, покрывает 75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% сотрудников подразделения (из числа экспертов, главных экспертов, инспекторов, заведующих секторами), выставляется 40 баллов (хороший результат); 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- когда за отчетный период число аналитических материалов, указанных в предыдущем абзаце, покрывает 50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% сотрудников подразделения (из числа экспертов, главных экспертов, инспекторов, заведующих секторами), </w:t>
            </w:r>
            <w:r w:rsidRPr="00C53275">
              <w:rPr>
                <w:sz w:val="22"/>
                <w:szCs w:val="22"/>
              </w:rPr>
              <w:lastRenderedPageBreak/>
              <w:t>выставляется 30 баллов (удовлетворительный результат)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</w:pPr>
            <w:r w:rsidRPr="00C53275"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t xml:space="preserve">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4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</w:t>
            </w:r>
          </w:p>
          <w:p w:rsidR="00FB5E08" w:rsidRPr="00C53275" w:rsidRDefault="00FB5E08" w:rsidP="00A25D0E">
            <w:pPr>
              <w:spacing w:before="120"/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Инспектирование курируемых государственных органов исполнительной власти.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>- если за отчетный период, в среднем на каждого сотрудника подразделения (за исключением руководства структурного подразделения),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приходится не менее одной инспекторской проверки госоргана, материалы по которой внесены руководству, выставляется 30 баллов (отличный результат);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>- если за отчетный период инспекторские проверки госорганов провели  не менее 75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% сотрудников подразделения (из числа экспертов, главных экспертов, инспекторов, заведующих секторами), выставляется 20 баллов (хороший результат); 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- если за отчетный период инспекторские проверки госорганов провели  не менее 50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% сотрудников подразделения (из числа экспертов, главных экспертов, инспекторов, заведующих секторами), выставляется 10 баллов (удовлетворительный результат) </w:t>
            </w:r>
          </w:p>
          <w:p w:rsidR="00FB5E08" w:rsidRPr="00C53275" w:rsidRDefault="00FB5E08" w:rsidP="00A25D0E">
            <w:pPr>
              <w:jc w:val="both"/>
              <w:rPr>
                <w:lang w:val="ky-KG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4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Мониторинг курируемой сферы 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Н</w:t>
            </w:r>
            <w:r w:rsidRPr="00C53275">
              <w:rPr>
                <w:sz w:val="27"/>
                <w:szCs w:val="27"/>
              </w:rPr>
              <w:t>аличие</w:t>
            </w:r>
            <w:r>
              <w:rPr>
                <w:sz w:val="27"/>
                <w:szCs w:val="27"/>
              </w:rPr>
              <w:t xml:space="preserve"> </w:t>
            </w:r>
            <w:r w:rsidRPr="00C53275">
              <w:rPr>
                <w:sz w:val="27"/>
                <w:szCs w:val="27"/>
                <w:lang w:val="ky-KG"/>
              </w:rPr>
              <w:t xml:space="preserve">и поддержание </w:t>
            </w:r>
            <w:r w:rsidRPr="00C53275">
              <w:rPr>
                <w:sz w:val="27"/>
                <w:szCs w:val="27"/>
              </w:rPr>
              <w:t xml:space="preserve">постоянно обновляемой актуальной базы данных по курируемой сфере, </w:t>
            </w:r>
            <w:r w:rsidRPr="00C53275">
              <w:rPr>
                <w:sz w:val="27"/>
                <w:szCs w:val="27"/>
                <w:lang w:val="ky-KG"/>
              </w:rPr>
              <w:t xml:space="preserve">включая </w:t>
            </w:r>
            <w:r w:rsidRPr="00C53275">
              <w:rPr>
                <w:sz w:val="27"/>
                <w:szCs w:val="27"/>
              </w:rPr>
              <w:t>информаци</w:t>
            </w:r>
            <w:r w:rsidRPr="00C53275">
              <w:rPr>
                <w:sz w:val="27"/>
                <w:szCs w:val="27"/>
                <w:lang w:val="ky-KG"/>
              </w:rPr>
              <w:t>ю</w:t>
            </w:r>
            <w:r>
              <w:rPr>
                <w:sz w:val="27"/>
                <w:szCs w:val="27"/>
                <w:lang w:val="ky-KG"/>
              </w:rPr>
              <w:t xml:space="preserve"> </w:t>
            </w:r>
            <w:r w:rsidRPr="00C53275">
              <w:rPr>
                <w:sz w:val="27"/>
                <w:szCs w:val="27"/>
              </w:rPr>
              <w:t>по</w:t>
            </w:r>
            <w:r w:rsidRPr="00C53275">
              <w:rPr>
                <w:sz w:val="27"/>
                <w:szCs w:val="27"/>
                <w:lang w:val="ky-KG"/>
              </w:rPr>
              <w:t>: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государственных комплексных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стратегий экономического развития страны на среднесрочную и долгосрочную перспективу;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отраслевых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исполнению планов/обязательств руководителями министерств, государственного комитета, административных ведомств, полномочных представителей Правительства Кыргызской Республики в областях, мэров городов Бишкек и Ош;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проводимых реформах в курируемых государственных органах исполнительной власти;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- </w:t>
            </w:r>
            <w:r w:rsidRPr="00C53275">
              <w:rPr>
                <w:sz w:val="27"/>
                <w:szCs w:val="27"/>
              </w:rPr>
              <w:t>выполнении госорганами (</w:t>
            </w:r>
            <w:r w:rsidRPr="00C53275">
              <w:rPr>
                <w:sz w:val="27"/>
                <w:szCs w:val="27"/>
                <w:lang w:val="ky-KG"/>
              </w:rPr>
              <w:t xml:space="preserve">ОМСУ) в курируемой сфере своих </w:t>
            </w:r>
            <w:r w:rsidRPr="00C53275">
              <w:rPr>
                <w:sz w:val="27"/>
                <w:szCs w:val="27"/>
              </w:rPr>
              <w:t xml:space="preserve">задач и функций, а также решений и поручений Правительства </w:t>
            </w:r>
            <w:r w:rsidRPr="00C53275">
              <w:rPr>
                <w:sz w:val="27"/>
                <w:szCs w:val="27"/>
              </w:rPr>
              <w:lastRenderedPageBreak/>
              <w:t>Кыргызской Республики</w:t>
            </w:r>
            <w:r w:rsidRPr="00C53275">
              <w:rPr>
                <w:sz w:val="27"/>
                <w:szCs w:val="27"/>
                <w:lang w:val="ky-KG"/>
              </w:rPr>
              <w:t>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- если каждый сотрудник подразделения осуществил в отчетный период вышеназванный мониторинг выставляется 20 баллов (отличный результат);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>- если не менее 75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% сотрудников подразделения осуществили в отчетный период мониторинг - выставляется 15 баллов (хороший результат); </w:t>
            </w:r>
          </w:p>
          <w:p w:rsidR="00FB5E08" w:rsidRPr="00C53275" w:rsidRDefault="00FB5E08" w:rsidP="00A25D0E">
            <w:pPr>
              <w:jc w:val="both"/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- если не менее 50% сотрудников подразделения осуществили в отчетный период мониторинг - выставляется 10 баллов (удовлетворительный результат).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rPr>
          <w:sz w:val="10"/>
          <w:szCs w:val="10"/>
        </w:rPr>
      </w:pPr>
    </w:p>
    <w:p w:rsidR="00FB5E08" w:rsidRPr="00C53275" w:rsidRDefault="00FB5E08" w:rsidP="00FB5E08">
      <w:pPr>
        <w:rPr>
          <w:sz w:val="10"/>
          <w:szCs w:val="10"/>
        </w:rPr>
      </w:pPr>
    </w:p>
    <w:p w:rsidR="00FB5E08" w:rsidRPr="00C53275" w:rsidRDefault="00FB5E08" w:rsidP="00FB5E08">
      <w:pPr>
        <w:rPr>
          <w:sz w:val="10"/>
          <w:szCs w:val="10"/>
        </w:rPr>
      </w:pPr>
    </w:p>
    <w:p w:rsidR="00FB5E08" w:rsidRPr="00C53275" w:rsidRDefault="00FB5E08" w:rsidP="00FB5E08">
      <w:pPr>
        <w:rPr>
          <w:sz w:val="10"/>
          <w:szCs w:val="10"/>
        </w:rPr>
      </w:pPr>
    </w:p>
    <w:p w:rsidR="00FB5E08" w:rsidRPr="00C53275" w:rsidRDefault="00FB5E08" w:rsidP="00FB5E08">
      <w:pPr>
        <w:rPr>
          <w:sz w:val="10"/>
          <w:szCs w:val="10"/>
        </w:rPr>
      </w:pPr>
    </w:p>
    <w:p w:rsidR="00FB5E08" w:rsidRPr="00C53275" w:rsidRDefault="00FB5E08" w:rsidP="00FB5E08">
      <w:pPr>
        <w:rPr>
          <w:sz w:val="10"/>
          <w:szCs w:val="10"/>
        </w:rPr>
      </w:pPr>
      <w:r w:rsidRPr="00C53275">
        <w:rPr>
          <w:b/>
          <w:bCs/>
          <w:sz w:val="28"/>
          <w:szCs w:val="28"/>
          <w:lang w:val="ky-KG"/>
        </w:rPr>
        <w:t>*за исключением заместителей заведующих отделами: экспертизы и правового обеспечения; информационного обеспечения; делопроизводства и организационного обеспечения заседаний Правительства</w:t>
      </w:r>
    </w:p>
    <w:p w:rsidR="00FB5E08" w:rsidRPr="00C53275" w:rsidRDefault="00FB5E08" w:rsidP="00FB5E08">
      <w:pPr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  <w:lang w:val="ky-KG"/>
        </w:rPr>
      </w:pPr>
      <w:r w:rsidRPr="00C53275">
        <w:rPr>
          <w:bCs/>
          <w:sz w:val="28"/>
          <w:szCs w:val="28"/>
          <w:lang w:val="ky-KG"/>
        </w:rPr>
        <w:lastRenderedPageBreak/>
        <w:t>Приложение 9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right"/>
        <w:rPr>
          <w:b/>
          <w:bCs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</w:rPr>
        <w:t xml:space="preserve">ФОРМА 2.2 Оценка деятельности заместителя заведующего отделом экспертизы и правового обеспечения </w:t>
      </w: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1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9"/>
              </w:numPr>
              <w:rPr>
                <w:sz w:val="27"/>
                <w:szCs w:val="27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А</w:t>
            </w:r>
            <w:r w:rsidRPr="00C53275">
              <w:rPr>
                <w:sz w:val="27"/>
                <w:szCs w:val="27"/>
              </w:rPr>
              <w:t>налитическая деятельность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Подготовка аналитических материалов для Руководства Правительства КР и Аппарата Правительства КР.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- если за отчетный период подразделением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подготовлено не менее одного аналитического  материала по каждому курируемому госоргану, выставляется 30 баллов; в иных случаях баллы не выставляются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</w:pPr>
            <w:r w:rsidRPr="00C53275"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t xml:space="preserve">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</w:t>
            </w:r>
          </w:p>
          <w:p w:rsidR="00FB5E08" w:rsidRPr="00C53275" w:rsidRDefault="00FB5E08" w:rsidP="00A25D0E">
            <w:pPr>
              <w:spacing w:before="120"/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Организация инспектирования курируемых государственных органов исполнительной власти.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- если за отчетный период было организовано проведение подразделением не менее одной инспекторской проверки каждого курируемого госоргана, выставляется 20 баллов, в иных случаях баллы не выставляются </w:t>
            </w:r>
          </w:p>
          <w:p w:rsidR="00FB5E08" w:rsidRPr="00C53275" w:rsidRDefault="00FB5E08" w:rsidP="00A25D0E">
            <w:pPr>
              <w:spacing w:before="120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Мониторинг курируемой сферы 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Н</w:t>
            </w:r>
            <w:r w:rsidRPr="00C53275">
              <w:rPr>
                <w:sz w:val="27"/>
                <w:szCs w:val="27"/>
              </w:rPr>
              <w:t>аличие</w:t>
            </w:r>
            <w:r>
              <w:rPr>
                <w:sz w:val="27"/>
                <w:szCs w:val="27"/>
              </w:rPr>
              <w:t xml:space="preserve"> </w:t>
            </w:r>
            <w:r w:rsidRPr="00C53275">
              <w:rPr>
                <w:sz w:val="27"/>
                <w:szCs w:val="27"/>
                <w:lang w:val="ky-KG"/>
              </w:rPr>
              <w:t xml:space="preserve">и поддержание </w:t>
            </w:r>
            <w:r w:rsidRPr="00C53275">
              <w:rPr>
                <w:sz w:val="27"/>
                <w:szCs w:val="27"/>
              </w:rPr>
              <w:t xml:space="preserve">постоянно обновляемой актуальной базы данных по курируемой сфере, </w:t>
            </w:r>
            <w:r w:rsidRPr="00C53275">
              <w:rPr>
                <w:sz w:val="27"/>
                <w:szCs w:val="27"/>
                <w:lang w:val="ky-KG"/>
              </w:rPr>
              <w:t xml:space="preserve">включая </w:t>
            </w:r>
            <w:r w:rsidRPr="00C53275">
              <w:rPr>
                <w:sz w:val="27"/>
                <w:szCs w:val="27"/>
              </w:rPr>
              <w:t>информаци</w:t>
            </w:r>
            <w:r w:rsidRPr="00C53275">
              <w:rPr>
                <w:sz w:val="27"/>
                <w:szCs w:val="27"/>
                <w:lang w:val="ky-KG"/>
              </w:rPr>
              <w:t>ю</w:t>
            </w:r>
            <w:r>
              <w:rPr>
                <w:sz w:val="27"/>
                <w:szCs w:val="27"/>
                <w:lang w:val="ky-KG"/>
              </w:rPr>
              <w:t xml:space="preserve"> </w:t>
            </w:r>
            <w:r w:rsidRPr="00C53275">
              <w:rPr>
                <w:sz w:val="27"/>
                <w:szCs w:val="27"/>
              </w:rPr>
              <w:t>по</w:t>
            </w:r>
            <w:r w:rsidRPr="00C53275">
              <w:rPr>
                <w:sz w:val="27"/>
                <w:szCs w:val="27"/>
                <w:lang w:val="ky-KG"/>
              </w:rPr>
              <w:t>: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государственных комплексных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отраслевых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исполнению планов/обязательств руководителями министерств, государственного комитета, административных ведомств, полномочных представителей Правительства Кыргызской Республики в областях, мэров городов Бишкек и Ош;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проводимых реформах в курируемых государственных органах исполнительной власти;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- </w:t>
            </w:r>
            <w:r w:rsidRPr="00C53275">
              <w:rPr>
                <w:sz w:val="27"/>
                <w:szCs w:val="27"/>
              </w:rPr>
              <w:t>выполнении госорганами (</w:t>
            </w:r>
            <w:r w:rsidRPr="00C53275">
              <w:rPr>
                <w:sz w:val="27"/>
                <w:szCs w:val="27"/>
                <w:lang w:val="ky-KG"/>
              </w:rPr>
              <w:t xml:space="preserve">ОМСУ) в курируемой сфере своих </w:t>
            </w:r>
            <w:r w:rsidRPr="00C53275">
              <w:rPr>
                <w:sz w:val="27"/>
                <w:szCs w:val="27"/>
              </w:rPr>
              <w:t>задач и функций, а также решений и поручений Правительства Кыргызской Республики</w:t>
            </w:r>
            <w:r w:rsidRPr="00C53275">
              <w:rPr>
                <w:sz w:val="27"/>
                <w:szCs w:val="27"/>
                <w:lang w:val="ky-KG"/>
              </w:rPr>
              <w:t>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- если подразделением осуществлен в отчетный период вышеназванный мониторинг, выставляется 20 баллов, в иных случаях баллы не выставляются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Своевременность проведения правовой экспертизы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проектов нормативных правовых актов КР, в отношении которых экспертиза проведена в установленные сроки.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(количество проектов нормативных правовых актов КР, в отношении которых экспертиза проведена в установленные сроки) / (общее количество проектов нормативных правовых актов КР, порученных для проведения экспертизы) х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9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18"/>
                <w:szCs w:val="18"/>
              </w:rPr>
            </w:pPr>
            <w:r w:rsidRPr="00C53275">
              <w:rPr>
                <w:sz w:val="27"/>
                <w:szCs w:val="27"/>
                <w:lang w:val="ky-KG"/>
              </w:rPr>
              <w:t>Своевременность проведения лингвистической экспертизы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Процент проектов документов, в отношении которых лингвистическая экспертиза проведена в установленные сроки.</w:t>
            </w:r>
          </w:p>
          <w:p w:rsidR="00FB5E08" w:rsidRPr="00C53275" w:rsidRDefault="00FB5E08" w:rsidP="00A25D0E">
            <w:pPr>
              <w:jc w:val="both"/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 (количество проектов документов, в отношении которых лингвистическая экспертиза проведена в установленные сроки) / (общее количество проектов документов, порученных для проведения лингвистической экспертизы) х 15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line="276" w:lineRule="auto"/>
        <w:rPr>
          <w:sz w:val="10"/>
          <w:szCs w:val="10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lastRenderedPageBreak/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2963B2" w:rsidRDefault="002963B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10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right"/>
        <w:rPr>
          <w:b/>
          <w:bCs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sz w:val="28"/>
          <w:szCs w:val="28"/>
        </w:rPr>
      </w:pPr>
      <w:r w:rsidRPr="00C53275">
        <w:rPr>
          <w:b/>
          <w:bCs/>
          <w:sz w:val="28"/>
          <w:szCs w:val="28"/>
        </w:rPr>
        <w:t xml:space="preserve">ФОРМА 2.3 Оценка деятельности заместителя заведующего отделом </w:t>
      </w:r>
      <w:r w:rsidRPr="00C53275">
        <w:rPr>
          <w:b/>
          <w:sz w:val="28"/>
          <w:szCs w:val="28"/>
        </w:rPr>
        <w:t xml:space="preserve">информационного 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sz w:val="28"/>
          <w:szCs w:val="28"/>
        </w:rPr>
        <w:t>обеспечения</w:t>
      </w:r>
      <w:r w:rsidRPr="00C53275">
        <w:rPr>
          <w:b/>
          <w:bCs/>
          <w:sz w:val="28"/>
          <w:szCs w:val="28"/>
          <w:lang w:val="ky-KG"/>
        </w:rPr>
        <w:t xml:space="preserve"> 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17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А</w:t>
            </w:r>
            <w:r w:rsidRPr="00C53275">
              <w:rPr>
                <w:sz w:val="27"/>
                <w:szCs w:val="27"/>
              </w:rPr>
              <w:t>налитическая деятельность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Подготовка аналитических материалов для Руководства Правительства КР и Аппарата Правительства КР.</w:t>
            </w:r>
          </w:p>
          <w:p w:rsidR="00FB5E08" w:rsidRPr="00C53275" w:rsidRDefault="00FB5E08" w:rsidP="00A25D0E">
            <w:pPr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lang w:val="ky-KG"/>
              </w:rPr>
            </w:pPr>
            <w:r w:rsidRPr="00C53275">
              <w:rPr>
                <w:sz w:val="22"/>
                <w:szCs w:val="22"/>
              </w:rPr>
              <w:t>- если за отчетный период подразделением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подготовлено не менее одного аналитического  материала по каждому курируемому госоргану или госучреждению, выставляется 40 баллов; в иных случаях баллы не выставляются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</w:pPr>
            <w:r w:rsidRPr="00C53275"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t xml:space="preserve">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Инспектирование </w:t>
            </w:r>
          </w:p>
          <w:p w:rsidR="00FB5E08" w:rsidRPr="00C53275" w:rsidRDefault="00FB5E08" w:rsidP="00A25D0E">
            <w:pPr>
              <w:spacing w:before="120"/>
              <w:rPr>
                <w:sz w:val="27"/>
                <w:szCs w:val="27"/>
                <w:lang w:val="ky-KG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Инспектирование курируемых государственных органов исполнительной власти.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0F562B">
            <w:r w:rsidRPr="00C53275">
              <w:rPr>
                <w:sz w:val="22"/>
                <w:szCs w:val="22"/>
              </w:rPr>
              <w:t xml:space="preserve">- если за отчетный период подразделением проведено не менее одной инспекторской проверки каждого курируемого госоргана, выставляется 20 баллов, в иных случаях баллы не выставляются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Мониторинг курируемой сферы 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Н</w:t>
            </w:r>
            <w:r w:rsidRPr="00C53275">
              <w:rPr>
                <w:sz w:val="27"/>
                <w:szCs w:val="27"/>
              </w:rPr>
              <w:t>аличие</w:t>
            </w:r>
            <w:r>
              <w:rPr>
                <w:sz w:val="27"/>
                <w:szCs w:val="27"/>
              </w:rPr>
              <w:t xml:space="preserve"> </w:t>
            </w:r>
            <w:r w:rsidRPr="00C53275">
              <w:rPr>
                <w:sz w:val="27"/>
                <w:szCs w:val="27"/>
                <w:lang w:val="ky-KG"/>
              </w:rPr>
              <w:t xml:space="preserve">и поддержание </w:t>
            </w:r>
            <w:r w:rsidRPr="00C53275">
              <w:rPr>
                <w:sz w:val="27"/>
                <w:szCs w:val="27"/>
              </w:rPr>
              <w:t xml:space="preserve">постоянно обновляемой актуальной базы данных по курируемой сфере, </w:t>
            </w:r>
            <w:r w:rsidRPr="00C53275">
              <w:rPr>
                <w:sz w:val="27"/>
                <w:szCs w:val="27"/>
                <w:lang w:val="ky-KG"/>
              </w:rPr>
              <w:t xml:space="preserve">включая </w:t>
            </w:r>
            <w:r w:rsidRPr="00C53275">
              <w:rPr>
                <w:sz w:val="27"/>
                <w:szCs w:val="27"/>
              </w:rPr>
              <w:t>информаци</w:t>
            </w:r>
            <w:r w:rsidRPr="00C53275">
              <w:rPr>
                <w:sz w:val="27"/>
                <w:szCs w:val="27"/>
                <w:lang w:val="ky-KG"/>
              </w:rPr>
              <w:t>ю</w:t>
            </w:r>
            <w:r>
              <w:rPr>
                <w:sz w:val="27"/>
                <w:szCs w:val="27"/>
                <w:lang w:val="ky-KG"/>
              </w:rPr>
              <w:t xml:space="preserve"> </w:t>
            </w:r>
            <w:r w:rsidRPr="00C53275">
              <w:rPr>
                <w:sz w:val="27"/>
                <w:szCs w:val="27"/>
              </w:rPr>
              <w:t>по</w:t>
            </w:r>
            <w:r w:rsidRPr="00C53275">
              <w:rPr>
                <w:sz w:val="27"/>
                <w:szCs w:val="27"/>
                <w:lang w:val="ky-KG"/>
              </w:rPr>
              <w:t>: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государственных комплексных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реализации отраслевых программ;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исполнению планов/обязательств руководителями министерств, государственного комитета, административных ведомств, полномочных представителей Правительства Кыргызской Республики в областях, мэров городов Бишкек и Ош;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- проводимых реформах в курируемых государственных органах исполнительной власти;</w:t>
            </w:r>
          </w:p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- </w:t>
            </w:r>
            <w:r w:rsidRPr="00C53275">
              <w:rPr>
                <w:sz w:val="27"/>
                <w:szCs w:val="27"/>
              </w:rPr>
              <w:t>выполнении госорганами (</w:t>
            </w:r>
            <w:r w:rsidRPr="00C53275">
              <w:rPr>
                <w:sz w:val="27"/>
                <w:szCs w:val="27"/>
                <w:lang w:val="ky-KG"/>
              </w:rPr>
              <w:t xml:space="preserve">ОМСУ) в курируемой сфере своих </w:t>
            </w:r>
            <w:r w:rsidRPr="00C53275">
              <w:rPr>
                <w:sz w:val="27"/>
                <w:szCs w:val="27"/>
              </w:rPr>
              <w:t>задач и функций, а также решений и поручений Правительства Кыргызской Республики</w:t>
            </w:r>
            <w:r w:rsidRPr="00C53275">
              <w:rPr>
                <w:sz w:val="27"/>
                <w:szCs w:val="27"/>
                <w:lang w:val="ky-KG"/>
              </w:rPr>
              <w:t>.</w:t>
            </w:r>
          </w:p>
          <w:p w:rsidR="00FB5E08" w:rsidRPr="00C53275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Баллы по данному критерию вычисляются следующим образом: </w:t>
            </w:r>
          </w:p>
          <w:p w:rsidR="00FB5E08" w:rsidRPr="00C53275" w:rsidRDefault="00FB5E08" w:rsidP="00A25D0E">
            <w:pPr>
              <w:rPr>
                <w:sz w:val="22"/>
                <w:lang w:val="ky-KG"/>
              </w:rPr>
            </w:pPr>
            <w:r w:rsidRPr="00C53275">
              <w:rPr>
                <w:sz w:val="22"/>
                <w:szCs w:val="22"/>
              </w:rPr>
              <w:t>- если подразделением осуществлен в отчетный период вышеназванный мониторинг, выставляется 20 баллов, в иных случаях баллы не выставляются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7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Организация интервью, пресс-конференций с участием Премьер-министра КР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Процент организованных интервью, пресс-конференций с участием Премьер-министра КР 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состоявшихся </w:t>
            </w:r>
            <w:r w:rsidRPr="00C53275">
              <w:rPr>
                <w:sz w:val="22"/>
                <w:szCs w:val="22"/>
                <w:lang w:val="ky-KG"/>
              </w:rPr>
              <w:t>интервью, пресс-конференций с участием Премьер-министра КР) / (общее количество запланированных интервью, пресс-конференций с участием Премьер-министра КР в отчетный период) х 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535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right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Cs/>
          <w:sz w:val="28"/>
          <w:szCs w:val="28"/>
        </w:rPr>
        <w:lastRenderedPageBreak/>
        <w:t>Приложение 11</w:t>
      </w:r>
    </w:p>
    <w:p w:rsidR="00FB5E08" w:rsidRPr="00006423" w:rsidRDefault="00FB5E08" w:rsidP="00FB5E08">
      <w:pPr>
        <w:jc w:val="right"/>
        <w:rPr>
          <w:b/>
          <w:bCs/>
          <w:sz w:val="10"/>
          <w:szCs w:val="10"/>
        </w:rPr>
      </w:pP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 «Утверждаю»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>________________________________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 xml:space="preserve">(Ф.И.О., должность руководителя </w:t>
      </w:r>
    </w:p>
    <w:p w:rsidR="00FB5E08" w:rsidRPr="00C53275" w:rsidRDefault="00FB5E08" w:rsidP="00FB5E08">
      <w:pPr>
        <w:jc w:val="right"/>
        <w:rPr>
          <w:bCs/>
        </w:rPr>
      </w:pPr>
      <w:r w:rsidRPr="00C53275">
        <w:rPr>
          <w:bCs/>
        </w:rPr>
        <w:t>структурного подразделения)</w:t>
      </w:r>
    </w:p>
    <w:p w:rsidR="00FB5E08" w:rsidRPr="00C53275" w:rsidRDefault="00FB5E08" w:rsidP="00FB5E08">
      <w:pPr>
        <w:jc w:val="right"/>
        <w:rPr>
          <w:b/>
          <w:bCs/>
        </w:rPr>
      </w:pPr>
      <w:r w:rsidRPr="00C53275">
        <w:rPr>
          <w:b/>
          <w:bCs/>
        </w:rPr>
        <w:t>«_______»__________________ 201____ года</w:t>
      </w:r>
    </w:p>
    <w:p w:rsidR="00FB5E08" w:rsidRPr="00C53275" w:rsidRDefault="00FB5E08" w:rsidP="00FB5E08">
      <w:pPr>
        <w:jc w:val="right"/>
        <w:rPr>
          <w:b/>
          <w:bCs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Pr="00C53275" w:rsidRDefault="00FB5E08" w:rsidP="00FB5E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3275">
        <w:rPr>
          <w:b/>
          <w:bCs/>
          <w:sz w:val="28"/>
          <w:szCs w:val="28"/>
        </w:rPr>
        <w:t xml:space="preserve">ФОРМА 2.4. Оценка деятельности заместителя заведующего </w:t>
      </w:r>
      <w:r w:rsidRPr="00C53275">
        <w:rPr>
          <w:b/>
          <w:sz w:val="28"/>
          <w:szCs w:val="28"/>
        </w:rPr>
        <w:t>отделом</w:t>
      </w:r>
      <w:r>
        <w:rPr>
          <w:b/>
          <w:sz w:val="28"/>
          <w:szCs w:val="28"/>
        </w:rPr>
        <w:t xml:space="preserve"> </w:t>
      </w:r>
      <w:r w:rsidRPr="00C53275">
        <w:rPr>
          <w:b/>
          <w:sz w:val="28"/>
          <w:szCs w:val="28"/>
        </w:rPr>
        <w:t>делопроизводства и организационного обеспечения заседаний Правительства</w:t>
      </w:r>
    </w:p>
    <w:p w:rsidR="00FB5E08" w:rsidRPr="00C53275" w:rsidRDefault="00FB5E08" w:rsidP="00FB5E08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</w:p>
    <w:tbl>
      <w:tblPr>
        <w:tblW w:w="14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797"/>
        <w:gridCol w:w="7591"/>
        <w:gridCol w:w="1836"/>
        <w:gridCol w:w="1559"/>
      </w:tblGrid>
      <w:tr w:rsidR="00FB5E08" w:rsidRPr="00C53275" w:rsidTr="00A25D0E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Индикатор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Источник / </w:t>
            </w:r>
            <w:r>
              <w:rPr>
                <w:b/>
                <w:bCs/>
                <w:sz w:val="27"/>
                <w:szCs w:val="27"/>
              </w:rPr>
              <w:t>в</w:t>
            </w:r>
            <w:r w:rsidRPr="00C53275">
              <w:rPr>
                <w:b/>
                <w:bCs/>
                <w:sz w:val="27"/>
                <w:szCs w:val="27"/>
              </w:rPr>
              <w:t>есовое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Балл</w:t>
            </w:r>
          </w:p>
        </w:tc>
      </w:tr>
      <w:tr w:rsidR="00FB5E08" w:rsidRPr="00C53275" w:rsidTr="00A25D0E">
        <w:trPr>
          <w:trHeight w:val="1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 xml:space="preserve">Организация делопроизводства 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Соблюдение установленных требований в сфере делопроизводства.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>(количество документов, оформле</w:t>
            </w:r>
            <w:r w:rsidRPr="00C53275">
              <w:rPr>
                <w:sz w:val="22"/>
                <w:szCs w:val="22"/>
                <w:lang w:val="ky-KG"/>
              </w:rPr>
              <w:t>нн</w:t>
            </w:r>
            <w:r w:rsidRPr="00C53275">
              <w:rPr>
                <w:sz w:val="22"/>
                <w:szCs w:val="22"/>
              </w:rPr>
              <w:t xml:space="preserve">ых отделом, в отношении которых имеются </w:t>
            </w:r>
            <w:r w:rsidRPr="00C53275">
              <w:rPr>
                <w:sz w:val="22"/>
                <w:szCs w:val="22"/>
                <w:lang w:val="ky-KG"/>
              </w:rPr>
              <w:t xml:space="preserve">изданные </w:t>
            </w:r>
            <w:r w:rsidRPr="00C53275">
              <w:rPr>
                <w:sz w:val="22"/>
                <w:szCs w:val="22"/>
              </w:rPr>
              <w:t>в виде распоряжения замечания от Руководства Правительства КР и Аппарата Правительства КР</w:t>
            </w:r>
            <w:r w:rsidRPr="00C53275">
              <w:rPr>
                <w:sz w:val="22"/>
                <w:szCs w:val="22"/>
                <w:lang w:val="ky-KG"/>
              </w:rPr>
              <w:t>,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за</w:t>
            </w:r>
            <w:r w:rsidRPr="00C53275">
              <w:rPr>
                <w:sz w:val="22"/>
                <w:szCs w:val="22"/>
              </w:rPr>
              <w:t xml:space="preserve"> отчетный период) / (общее количество документов, оформле</w:t>
            </w:r>
            <w:r w:rsidRPr="00C53275">
              <w:rPr>
                <w:sz w:val="22"/>
                <w:szCs w:val="22"/>
                <w:lang w:val="ky-KG"/>
              </w:rPr>
              <w:t>нн</w:t>
            </w:r>
            <w:r w:rsidRPr="00C53275">
              <w:rPr>
                <w:sz w:val="22"/>
                <w:szCs w:val="22"/>
              </w:rPr>
              <w:t xml:space="preserve">ых отделом </w:t>
            </w:r>
            <w:r w:rsidRPr="00C53275">
              <w:rPr>
                <w:sz w:val="22"/>
                <w:szCs w:val="22"/>
                <w:lang w:val="ky-KG"/>
              </w:rPr>
              <w:t>за</w:t>
            </w:r>
            <w:r w:rsidRPr="00C53275">
              <w:rPr>
                <w:sz w:val="22"/>
                <w:szCs w:val="22"/>
              </w:rPr>
              <w:t xml:space="preserve"> отчетный период) х 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АПКР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18"/>
              </w:numPr>
              <w:rPr>
                <w:sz w:val="27"/>
                <w:szCs w:val="27"/>
                <w:lang w:val="ky-KG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Организационное обеспечение заседаний Правительства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Соблюдение установленных требований в сфере организационного обеспечения заседаний Правительства КР.</w:t>
            </w:r>
          </w:p>
          <w:p w:rsidR="00FB5E08" w:rsidRDefault="00FB5E08" w:rsidP="00A25D0E">
            <w:pPr>
              <w:jc w:val="both"/>
              <w:rPr>
                <w:sz w:val="22"/>
              </w:rPr>
            </w:pPr>
            <w:r w:rsidRPr="00C53275">
              <w:rPr>
                <w:sz w:val="22"/>
                <w:szCs w:val="22"/>
              </w:rPr>
              <w:t xml:space="preserve">Количество баллов по данному </w:t>
            </w:r>
            <w:r w:rsidRPr="00C53275">
              <w:rPr>
                <w:sz w:val="22"/>
                <w:szCs w:val="22"/>
                <w:lang w:val="ky-KG"/>
              </w:rPr>
              <w:t>критерию</w:t>
            </w:r>
            <w:r w:rsidRPr="00C53275">
              <w:rPr>
                <w:sz w:val="22"/>
                <w:szCs w:val="22"/>
              </w:rPr>
              <w:t xml:space="preserve"> рассчитывается следующим образом:</w:t>
            </w:r>
            <w:r>
              <w:rPr>
                <w:sz w:val="22"/>
                <w:szCs w:val="22"/>
              </w:rPr>
              <w:t xml:space="preserve"> </w:t>
            </w:r>
            <w:r w:rsidRPr="00C53275">
              <w:rPr>
                <w:sz w:val="22"/>
                <w:szCs w:val="22"/>
              </w:rPr>
              <w:t xml:space="preserve">(количество </w:t>
            </w:r>
            <w:r w:rsidRPr="00C53275">
              <w:rPr>
                <w:sz w:val="22"/>
                <w:szCs w:val="22"/>
                <w:lang w:val="ky-KG"/>
              </w:rPr>
              <w:t>заседаний Правительства</w:t>
            </w:r>
            <w:r w:rsidRPr="00C53275">
              <w:rPr>
                <w:sz w:val="22"/>
                <w:szCs w:val="22"/>
              </w:rPr>
              <w:t xml:space="preserve">, </w:t>
            </w:r>
            <w:r w:rsidRPr="00C53275">
              <w:rPr>
                <w:sz w:val="22"/>
                <w:szCs w:val="22"/>
                <w:lang w:val="ky-KG"/>
              </w:rPr>
              <w:t xml:space="preserve">организационное обеспечение которых осуществлено </w:t>
            </w:r>
            <w:r w:rsidRPr="00C53275">
              <w:rPr>
                <w:sz w:val="22"/>
                <w:szCs w:val="22"/>
              </w:rPr>
              <w:t xml:space="preserve">отделом, в отношении которых имеются </w:t>
            </w:r>
            <w:r w:rsidRPr="00C53275">
              <w:rPr>
                <w:sz w:val="22"/>
                <w:szCs w:val="22"/>
                <w:lang w:val="ky-KG"/>
              </w:rPr>
              <w:t xml:space="preserve">изданные </w:t>
            </w:r>
            <w:r w:rsidRPr="00C53275">
              <w:rPr>
                <w:sz w:val="22"/>
                <w:szCs w:val="22"/>
              </w:rPr>
              <w:t>в виде распоряжения замечания от Руководства Правительства КР и Аппарата Правительства КР</w:t>
            </w:r>
            <w:r w:rsidRPr="00C53275">
              <w:rPr>
                <w:sz w:val="22"/>
                <w:szCs w:val="22"/>
                <w:lang w:val="ky-KG"/>
              </w:rPr>
              <w:t>,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C53275">
              <w:rPr>
                <w:sz w:val="22"/>
                <w:szCs w:val="22"/>
                <w:lang w:val="ky-KG"/>
              </w:rPr>
              <w:t>за</w:t>
            </w:r>
            <w:r w:rsidRPr="00C53275">
              <w:rPr>
                <w:sz w:val="22"/>
                <w:szCs w:val="22"/>
              </w:rPr>
              <w:t xml:space="preserve"> отчетный период) / (общее количество </w:t>
            </w:r>
            <w:r w:rsidRPr="00C53275">
              <w:rPr>
                <w:sz w:val="22"/>
                <w:szCs w:val="22"/>
                <w:lang w:val="ky-KG"/>
              </w:rPr>
              <w:lastRenderedPageBreak/>
              <w:t>заседаний Правительства</w:t>
            </w:r>
            <w:r w:rsidRPr="00C53275">
              <w:rPr>
                <w:sz w:val="22"/>
                <w:szCs w:val="22"/>
              </w:rPr>
              <w:t xml:space="preserve">, </w:t>
            </w:r>
            <w:r w:rsidRPr="00C53275">
              <w:rPr>
                <w:sz w:val="22"/>
                <w:szCs w:val="22"/>
                <w:lang w:val="ky-KG"/>
              </w:rPr>
              <w:t xml:space="preserve">организационное обеспечение которых осуществлено </w:t>
            </w:r>
            <w:r w:rsidRPr="00C53275">
              <w:rPr>
                <w:sz w:val="22"/>
                <w:szCs w:val="22"/>
              </w:rPr>
              <w:t xml:space="preserve">отделом </w:t>
            </w:r>
            <w:r w:rsidRPr="00C53275">
              <w:rPr>
                <w:sz w:val="22"/>
                <w:szCs w:val="22"/>
                <w:lang w:val="ky-KG"/>
              </w:rPr>
              <w:t>за</w:t>
            </w:r>
            <w:r w:rsidRPr="00C53275">
              <w:rPr>
                <w:sz w:val="22"/>
                <w:szCs w:val="22"/>
              </w:rPr>
              <w:t xml:space="preserve"> отчетный период) х 50</w:t>
            </w:r>
          </w:p>
          <w:p w:rsidR="00FB5E08" w:rsidRPr="00C53275" w:rsidRDefault="00FB5E08" w:rsidP="00A25D0E">
            <w:pPr>
              <w:jc w:val="both"/>
              <w:rPr>
                <w:sz w:val="27"/>
                <w:szCs w:val="27"/>
                <w:lang w:val="ky-KG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lastRenderedPageBreak/>
              <w:t xml:space="preserve">АПКР </w:t>
            </w:r>
          </w:p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  <w:r w:rsidRPr="00C53275">
              <w:rPr>
                <w:sz w:val="27"/>
                <w:szCs w:val="27"/>
                <w:lang w:val="ky-KG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sz w:val="27"/>
                <w:szCs w:val="27"/>
                <w:lang w:val="ky-KG"/>
              </w:rPr>
            </w:pPr>
          </w:p>
        </w:tc>
      </w:tr>
      <w:tr w:rsidR="00FB5E08" w:rsidRPr="00C53275" w:rsidTr="00A25D0E">
        <w:trPr>
          <w:trHeight w:val="70"/>
        </w:trPr>
        <w:tc>
          <w:tcPr>
            <w:tcW w:w="1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b/>
                <w:sz w:val="27"/>
                <w:szCs w:val="27"/>
                <w:lang w:val="ky-KG"/>
              </w:rPr>
            </w:pPr>
            <w:r w:rsidRPr="00C53275">
              <w:rPr>
                <w:b/>
                <w:sz w:val="27"/>
                <w:szCs w:val="27"/>
                <w:lang w:val="ky-KG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sz w:val="27"/>
                <w:szCs w:val="27"/>
                <w:lang w:val="ky-KG"/>
              </w:rPr>
            </w:pPr>
          </w:p>
        </w:tc>
      </w:tr>
    </w:tbl>
    <w:p w:rsidR="00FB5E08" w:rsidRPr="00C53275" w:rsidRDefault="00FB5E08" w:rsidP="00FB5E08">
      <w:pPr>
        <w:rPr>
          <w:sz w:val="22"/>
          <w:szCs w:val="22"/>
        </w:rPr>
      </w:pPr>
    </w:p>
    <w:p w:rsidR="00FB5E08" w:rsidRPr="00C53275" w:rsidRDefault="00FB5E08" w:rsidP="00FB5E08">
      <w:pPr>
        <w:rPr>
          <w:sz w:val="22"/>
          <w:szCs w:val="22"/>
        </w:rPr>
      </w:pPr>
      <w:r w:rsidRPr="00C53275">
        <w:rPr>
          <w:sz w:val="22"/>
          <w:szCs w:val="22"/>
        </w:rPr>
        <w:t xml:space="preserve">«___»___________ 201__ года </w:t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_______________________________________</w:t>
      </w:r>
    </w:p>
    <w:p w:rsidR="00FB5E08" w:rsidRPr="00C53275" w:rsidRDefault="00FB5E08" w:rsidP="00FB5E08">
      <w:pPr>
        <w:spacing w:after="200" w:line="276" w:lineRule="auto"/>
        <w:rPr>
          <w:sz w:val="22"/>
          <w:szCs w:val="22"/>
        </w:rPr>
      </w:pP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</w:r>
      <w:r w:rsidRPr="00C53275">
        <w:rPr>
          <w:sz w:val="22"/>
          <w:szCs w:val="22"/>
        </w:rPr>
        <w:tab/>
        <w:t>(подпись)</w:t>
      </w:r>
    </w:p>
    <w:p w:rsidR="00FB5E08" w:rsidRPr="00C53275" w:rsidRDefault="00FB5E08" w:rsidP="00FB5E08">
      <w:pPr>
        <w:jc w:val="right"/>
        <w:rPr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br w:type="page"/>
      </w:r>
      <w:r w:rsidRPr="00C53275">
        <w:rPr>
          <w:bCs/>
          <w:sz w:val="28"/>
          <w:szCs w:val="28"/>
        </w:rPr>
        <w:lastRenderedPageBreak/>
        <w:t>Приложение 12</w:t>
      </w:r>
    </w:p>
    <w:p w:rsidR="00FB5E08" w:rsidRPr="00C53275" w:rsidRDefault="00FB5E08" w:rsidP="00FB5E08">
      <w:pPr>
        <w:jc w:val="right"/>
        <w:rPr>
          <w:b/>
          <w:bCs/>
          <w:sz w:val="28"/>
          <w:szCs w:val="28"/>
        </w:rPr>
      </w:pPr>
    </w:p>
    <w:p w:rsidR="00FB5E08" w:rsidRPr="00C53275" w:rsidRDefault="00FB5E08" w:rsidP="00FB5E08">
      <w:pPr>
        <w:jc w:val="center"/>
        <w:rPr>
          <w:b/>
          <w:bCs/>
          <w:sz w:val="28"/>
          <w:szCs w:val="28"/>
        </w:rPr>
      </w:pPr>
    </w:p>
    <w:p w:rsidR="00FB5E08" w:rsidRDefault="00FB5E08" w:rsidP="00FB5E08">
      <w:pPr>
        <w:jc w:val="center"/>
        <w:rPr>
          <w:b/>
          <w:bCs/>
          <w:sz w:val="28"/>
          <w:szCs w:val="28"/>
        </w:rPr>
      </w:pPr>
      <w:r w:rsidRPr="00C53275">
        <w:rPr>
          <w:b/>
          <w:bCs/>
          <w:sz w:val="28"/>
          <w:szCs w:val="28"/>
        </w:rPr>
        <w:t xml:space="preserve">ФОРМА 3. Оценка деятельности руководителей структурных подразделений </w:t>
      </w:r>
    </w:p>
    <w:p w:rsidR="00FB5E08" w:rsidRPr="00C53275" w:rsidRDefault="00FB5E08" w:rsidP="00FB5E08">
      <w:pPr>
        <w:jc w:val="center"/>
        <w:rPr>
          <w:b/>
          <w:bCs/>
          <w:sz w:val="28"/>
          <w:szCs w:val="28"/>
          <w:lang w:val="ky-KG"/>
        </w:rPr>
      </w:pPr>
      <w:r w:rsidRPr="00C53275">
        <w:rPr>
          <w:b/>
          <w:bCs/>
          <w:sz w:val="28"/>
          <w:szCs w:val="28"/>
          <w:lang w:val="ky-KG"/>
        </w:rPr>
        <w:t>Аппарата Правительства Кыргызской Республики</w:t>
      </w:r>
    </w:p>
    <w:p w:rsidR="00FB5E08" w:rsidRPr="00C53275" w:rsidRDefault="00FB5E08" w:rsidP="00FB5E08">
      <w:pPr>
        <w:jc w:val="center"/>
        <w:rPr>
          <w:b/>
          <w:bCs/>
          <w:sz w:val="27"/>
          <w:szCs w:val="27"/>
          <w:lang w:val="ky-KG"/>
        </w:rPr>
      </w:pPr>
      <w:r w:rsidRPr="00C53275">
        <w:rPr>
          <w:b/>
          <w:bCs/>
          <w:sz w:val="27"/>
          <w:szCs w:val="27"/>
          <w:lang w:val="ky-KG"/>
        </w:rPr>
        <w:t>за ___ квартал 201__ года</w:t>
      </w:r>
    </w:p>
    <w:p w:rsidR="00FB5E08" w:rsidRDefault="00FB5E08" w:rsidP="00FB5E08">
      <w:pPr>
        <w:jc w:val="center"/>
        <w:rPr>
          <w:bCs/>
          <w:lang w:val="ky-KG"/>
        </w:rPr>
      </w:pPr>
    </w:p>
    <w:p w:rsidR="00FB5E08" w:rsidRPr="00C53275" w:rsidRDefault="00FB5E08" w:rsidP="00FB5E08">
      <w:pPr>
        <w:jc w:val="center"/>
        <w:rPr>
          <w:bCs/>
          <w:lang w:val="ky-KG"/>
        </w:rPr>
      </w:pPr>
      <w:r w:rsidRPr="00C53275">
        <w:rPr>
          <w:bCs/>
          <w:lang w:val="ky-KG"/>
        </w:rPr>
        <w:t>(Ф.И.О., должность оцениваемого госслужащего________________________________________________________________)</w:t>
      </w:r>
    </w:p>
    <w:p w:rsidR="00FB5E08" w:rsidRPr="00C53275" w:rsidRDefault="00FB5E08" w:rsidP="00FB5E08">
      <w:pPr>
        <w:jc w:val="center"/>
        <w:rPr>
          <w:bCs/>
          <w:sz w:val="28"/>
          <w:szCs w:val="28"/>
          <w:lang w:val="ky-KG"/>
        </w:rPr>
      </w:pPr>
    </w:p>
    <w:p w:rsidR="00FB5E08" w:rsidRPr="00C53275" w:rsidRDefault="00FB5E08" w:rsidP="00FB5E08">
      <w:pPr>
        <w:jc w:val="center"/>
        <w:rPr>
          <w:b/>
          <w:bCs/>
          <w:sz w:val="10"/>
          <w:szCs w:val="10"/>
          <w:lang w:val="ky-KG"/>
        </w:rPr>
      </w:pPr>
    </w:p>
    <w:tbl>
      <w:tblPr>
        <w:tblW w:w="1354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2969"/>
        <w:gridCol w:w="3363"/>
        <w:gridCol w:w="3260"/>
        <w:gridCol w:w="3261"/>
      </w:tblGrid>
      <w:tr w:rsidR="00FB5E08" w:rsidRPr="00C53275" w:rsidTr="00A25D0E">
        <w:trPr>
          <w:trHeight w:val="285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  <w:lang w:val="ky-KG"/>
              </w:rPr>
            </w:pPr>
            <w:r w:rsidRPr="00C53275">
              <w:rPr>
                <w:b/>
                <w:bCs/>
                <w:sz w:val="27"/>
                <w:szCs w:val="27"/>
                <w:lang w:val="ky-KG"/>
              </w:rPr>
              <w:t>Критерий</w:t>
            </w:r>
          </w:p>
        </w:tc>
        <w:tc>
          <w:tcPr>
            <w:tcW w:w="9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center"/>
              <w:rPr>
                <w:b/>
                <w:bCs/>
                <w:sz w:val="27"/>
                <w:szCs w:val="27"/>
              </w:rPr>
            </w:pPr>
            <w:r w:rsidRPr="00C53275">
              <w:rPr>
                <w:b/>
                <w:bCs/>
                <w:sz w:val="27"/>
                <w:szCs w:val="27"/>
              </w:rPr>
              <w:t xml:space="preserve">Оценка </w:t>
            </w:r>
          </w:p>
        </w:tc>
      </w:tr>
      <w:tr w:rsidR="00FB5E08" w:rsidRPr="00C53275" w:rsidTr="00A25D0E">
        <w:trPr>
          <w:trHeight w:val="285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pStyle w:val="a8"/>
              <w:numPr>
                <w:ilvl w:val="0"/>
                <w:numId w:val="3"/>
              </w:numPr>
              <w:rPr>
                <w:sz w:val="27"/>
                <w:szCs w:val="27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 xml:space="preserve">Курирующим заместителем Руководителя Аппарата Правительства КР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Руководителем Аппарата Правительства</w:t>
            </w:r>
            <w:r>
              <w:rPr>
                <w:sz w:val="27"/>
                <w:szCs w:val="27"/>
              </w:rPr>
              <w:t> </w:t>
            </w:r>
            <w:r w:rsidRPr="00C53275">
              <w:rPr>
                <w:sz w:val="27"/>
                <w:szCs w:val="27"/>
              </w:rPr>
              <w:t>– министр</w:t>
            </w:r>
            <w:r>
              <w:rPr>
                <w:sz w:val="27"/>
                <w:szCs w:val="27"/>
              </w:rPr>
              <w:t>ом</w:t>
            </w:r>
            <w:r w:rsidRPr="00C53275">
              <w:rPr>
                <w:sz w:val="27"/>
                <w:szCs w:val="27"/>
              </w:rPr>
              <w:t xml:space="preserve"> КР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Курирующим вице-премьер-министр</w:t>
            </w:r>
            <w:r>
              <w:rPr>
                <w:sz w:val="27"/>
                <w:szCs w:val="27"/>
              </w:rPr>
              <w:t>ом</w:t>
            </w:r>
            <w:r w:rsidRPr="00C53275">
              <w:rPr>
                <w:sz w:val="27"/>
                <w:szCs w:val="27"/>
              </w:rPr>
              <w:t xml:space="preserve"> КР</w:t>
            </w:r>
          </w:p>
        </w:tc>
      </w:tr>
      <w:tr w:rsidR="00FB5E08" w:rsidRPr="00C53275" w:rsidTr="00A25D0E">
        <w:trPr>
          <w:trHeight w:val="285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ind w:left="170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1.</w:t>
            </w:r>
          </w:p>
        </w:tc>
        <w:tc>
          <w:tcPr>
            <w:tcW w:w="2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Степень выполнения плана работы подразделения (процент своевременно и качественно исполненных пунктов плана работы подразделения) - до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50 баллов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jc w:val="both"/>
              <w:rPr>
                <w:sz w:val="27"/>
                <w:szCs w:val="27"/>
              </w:rPr>
            </w:pPr>
          </w:p>
        </w:tc>
      </w:tr>
      <w:tr w:rsidR="00FB5E08" w:rsidRPr="00C53275" w:rsidTr="00A25D0E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ind w:left="170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Исполнительская дисциплина сотрудников подразделения</w:t>
            </w:r>
          </w:p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 xml:space="preserve">(процент своевременно и качественной </w:t>
            </w:r>
            <w:r w:rsidRPr="00C53275">
              <w:rPr>
                <w:sz w:val="27"/>
                <w:szCs w:val="27"/>
              </w:rPr>
              <w:lastRenderedPageBreak/>
              <w:t>исполненных документов) – до 40 баллов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</w:tr>
      <w:tr w:rsidR="00FB5E08" w:rsidRPr="00372448" w:rsidTr="00A25D0E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ind w:left="170"/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C53275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Трудовая дисциплина</w:t>
            </w:r>
          </w:p>
          <w:p w:rsidR="00FB5E08" w:rsidRPr="008061CA" w:rsidRDefault="00FB5E08" w:rsidP="00A25D0E">
            <w:pPr>
              <w:rPr>
                <w:sz w:val="27"/>
                <w:szCs w:val="27"/>
              </w:rPr>
            </w:pPr>
            <w:r w:rsidRPr="00C53275">
              <w:rPr>
                <w:sz w:val="27"/>
                <w:szCs w:val="27"/>
              </w:rPr>
              <w:t>(процент отсутствия дисциплинарных взысканий у сотрудников подразделения) – до 10 баллов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8061CA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8061CA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08" w:rsidRPr="008061CA" w:rsidRDefault="00FB5E08" w:rsidP="00A25D0E">
            <w:pPr>
              <w:rPr>
                <w:sz w:val="27"/>
                <w:szCs w:val="27"/>
                <w:lang w:val="ky-KG"/>
              </w:rPr>
            </w:pPr>
          </w:p>
        </w:tc>
      </w:tr>
    </w:tbl>
    <w:p w:rsidR="00FB5E08" w:rsidRPr="00442415" w:rsidRDefault="00FB5E08" w:rsidP="00FB5E08">
      <w:pPr>
        <w:rPr>
          <w:sz w:val="10"/>
          <w:szCs w:val="10"/>
        </w:rPr>
      </w:pPr>
    </w:p>
    <w:p w:rsidR="00FB5E08" w:rsidRPr="00442415" w:rsidRDefault="00FB5E08" w:rsidP="00FB5E08">
      <w:pPr>
        <w:rPr>
          <w:sz w:val="10"/>
          <w:szCs w:val="10"/>
        </w:rPr>
      </w:pPr>
    </w:p>
    <w:p w:rsidR="00FB5E08" w:rsidRDefault="00FB5E08" w:rsidP="00FB5E08"/>
    <w:p w:rsidR="00FB5E08" w:rsidRDefault="00FB5E08" w:rsidP="00FB5E08"/>
    <w:p w:rsidR="002F12B3" w:rsidRDefault="002F12B3"/>
    <w:sectPr w:rsidR="002F12B3" w:rsidSect="00FB5E08">
      <w:pgSz w:w="15840" w:h="12240" w:orient="landscape"/>
      <w:pgMar w:top="1134" w:right="1134" w:bottom="1701" w:left="1134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EC" w:rsidRDefault="00D625EC" w:rsidP="003B7844">
      <w:r>
        <w:separator/>
      </w:r>
    </w:p>
  </w:endnote>
  <w:endnote w:type="continuationSeparator" w:id="1">
    <w:p w:rsidR="00D625EC" w:rsidRDefault="00D625EC" w:rsidP="003B7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DF" w:rsidRDefault="003B7844" w:rsidP="00CC0F3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6B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DDF" w:rsidRDefault="00D625EC" w:rsidP="00CC0F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9244"/>
      <w:docPartObj>
        <w:docPartGallery w:val="Page Numbers (Bottom of Page)"/>
        <w:docPartUnique/>
      </w:docPartObj>
    </w:sdtPr>
    <w:sdtContent>
      <w:p w:rsidR="00A77247" w:rsidRDefault="003B7844">
        <w:pPr>
          <w:pStyle w:val="a3"/>
          <w:jc w:val="right"/>
        </w:pPr>
        <w:r>
          <w:fldChar w:fldCharType="begin"/>
        </w:r>
        <w:r w:rsidR="009D6B9D">
          <w:instrText xml:space="preserve"> PAGE   \* MERGEFORMAT </w:instrText>
        </w:r>
        <w:r>
          <w:fldChar w:fldCharType="separate"/>
        </w:r>
        <w:r w:rsidR="00DB19A9">
          <w:rPr>
            <w:noProof/>
          </w:rPr>
          <w:t>2</w:t>
        </w:r>
        <w:r>
          <w:fldChar w:fldCharType="end"/>
        </w:r>
      </w:p>
    </w:sdtContent>
  </w:sdt>
  <w:p w:rsidR="00900DDF" w:rsidRDefault="00D625EC" w:rsidP="00CC0F3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EC" w:rsidRDefault="00D625EC" w:rsidP="003B7844">
      <w:r>
        <w:separator/>
      </w:r>
    </w:p>
  </w:footnote>
  <w:footnote w:type="continuationSeparator" w:id="1">
    <w:p w:rsidR="00D625EC" w:rsidRDefault="00D625EC" w:rsidP="003B7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85"/>
    <w:multiLevelType w:val="hybridMultilevel"/>
    <w:tmpl w:val="73E6BF9E"/>
    <w:lvl w:ilvl="0" w:tplc="0419000F">
      <w:start w:val="1"/>
      <w:numFmt w:val="decimal"/>
      <w:lvlText w:val="%1.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2604"/>
    <w:multiLevelType w:val="hybridMultilevel"/>
    <w:tmpl w:val="E1E8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737B4"/>
    <w:multiLevelType w:val="hybridMultilevel"/>
    <w:tmpl w:val="D76E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57B81"/>
    <w:multiLevelType w:val="hybridMultilevel"/>
    <w:tmpl w:val="E9D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07605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60EF2"/>
    <w:multiLevelType w:val="hybridMultilevel"/>
    <w:tmpl w:val="E1E8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D27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D0CFC"/>
    <w:multiLevelType w:val="hybridMultilevel"/>
    <w:tmpl w:val="73E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02095"/>
    <w:multiLevelType w:val="hybridMultilevel"/>
    <w:tmpl w:val="4BEE577E"/>
    <w:lvl w:ilvl="0" w:tplc="F5EAC1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09DF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61DFE">
      <w:start w:val="9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8039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0054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AB73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299B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D4358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0936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C17834"/>
    <w:multiLevelType w:val="hybridMultilevel"/>
    <w:tmpl w:val="5BEA8C68"/>
    <w:lvl w:ilvl="0" w:tplc="2320E6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C7533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1579B"/>
    <w:multiLevelType w:val="hybridMultilevel"/>
    <w:tmpl w:val="E1E83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F1370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80167"/>
    <w:multiLevelType w:val="hybridMultilevel"/>
    <w:tmpl w:val="975A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4012B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B066D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35362"/>
    <w:multiLevelType w:val="hybridMultilevel"/>
    <w:tmpl w:val="C4A6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D49FF"/>
    <w:multiLevelType w:val="hybridMultilevel"/>
    <w:tmpl w:val="B6C0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55919"/>
    <w:multiLevelType w:val="hybridMultilevel"/>
    <w:tmpl w:val="73E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D07C0"/>
    <w:multiLevelType w:val="hybridMultilevel"/>
    <w:tmpl w:val="8746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9"/>
  </w:num>
  <w:num w:numId="7">
    <w:abstractNumId w:val="11"/>
  </w:num>
  <w:num w:numId="8">
    <w:abstractNumId w:val="3"/>
  </w:num>
  <w:num w:numId="9">
    <w:abstractNumId w:val="17"/>
  </w:num>
  <w:num w:numId="10">
    <w:abstractNumId w:val="15"/>
  </w:num>
  <w:num w:numId="11">
    <w:abstractNumId w:val="10"/>
  </w:num>
  <w:num w:numId="12">
    <w:abstractNumId w:val="16"/>
  </w:num>
  <w:num w:numId="13">
    <w:abstractNumId w:val="6"/>
  </w:num>
  <w:num w:numId="14">
    <w:abstractNumId w:val="4"/>
  </w:num>
  <w:num w:numId="15">
    <w:abstractNumId w:val="5"/>
  </w:num>
  <w:num w:numId="16">
    <w:abstractNumId w:val="13"/>
  </w:num>
  <w:num w:numId="17">
    <w:abstractNumId w:val="14"/>
  </w:num>
  <w:num w:numId="18">
    <w:abstractNumId w:val="12"/>
  </w:num>
  <w:num w:numId="19">
    <w:abstractNumId w:val="19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16"/>
    <w:rsid w:val="000F562B"/>
    <w:rsid w:val="002963B2"/>
    <w:rsid w:val="002F12B3"/>
    <w:rsid w:val="003B7844"/>
    <w:rsid w:val="00816385"/>
    <w:rsid w:val="009D6B9D"/>
    <w:rsid w:val="00BC7216"/>
    <w:rsid w:val="00CB5D84"/>
    <w:rsid w:val="00D2450D"/>
    <w:rsid w:val="00D625EC"/>
    <w:rsid w:val="00DB19A9"/>
    <w:rsid w:val="00DC7414"/>
    <w:rsid w:val="00FB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1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72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C721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BC7216"/>
    <w:rPr>
      <w:rFonts w:cs="Times New Roman"/>
    </w:rPr>
  </w:style>
  <w:style w:type="paragraph" w:styleId="a6">
    <w:name w:val="header"/>
    <w:basedOn w:val="a"/>
    <w:link w:val="a7"/>
    <w:rsid w:val="00FB5E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B5E08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5E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B5E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E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8504</Words>
  <Characters>48478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2</cp:revision>
  <dcterms:created xsi:type="dcterms:W3CDTF">2015-06-29T08:16:00Z</dcterms:created>
  <dcterms:modified xsi:type="dcterms:W3CDTF">2015-06-29T08:16:00Z</dcterms:modified>
</cp:coreProperties>
</file>